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4C05" w:rsidRPr="00934C91" w:rsidRDefault="00E02276" w:rsidP="008E743D">
      <w:pPr>
        <w:jc w:val="center"/>
        <w:rPr>
          <w:rFonts w:asciiTheme="minorHAnsi" w:hAnsiTheme="minorHAnsi" w:cstheme="minorHAnsi"/>
          <w:b/>
          <w:color w:val="auto"/>
          <w:lang w:val="sl-SI"/>
        </w:rPr>
      </w:pPr>
      <w:r w:rsidRPr="00934C91">
        <w:rPr>
          <w:rFonts w:asciiTheme="minorHAnsi" w:hAnsiTheme="minorHAnsi" w:cstheme="minorHAnsi"/>
          <w:b/>
          <w:color w:val="auto"/>
          <w:lang w:val="sl-SI"/>
        </w:rPr>
        <w:t xml:space="preserve">Sekcija za klinično mikrobiologijo in bolnišnične okužbe, </w:t>
      </w:r>
    </w:p>
    <w:p w:rsidR="008D09F8" w:rsidRPr="00934C91" w:rsidRDefault="00E02276" w:rsidP="008E743D">
      <w:pPr>
        <w:jc w:val="center"/>
        <w:rPr>
          <w:rFonts w:asciiTheme="minorHAnsi" w:hAnsiTheme="minorHAnsi" w:cstheme="minorHAnsi"/>
          <w:b/>
          <w:color w:val="auto"/>
          <w:lang w:val="sl-SI"/>
        </w:rPr>
      </w:pPr>
      <w:r w:rsidRPr="00934C91">
        <w:rPr>
          <w:rFonts w:asciiTheme="minorHAnsi" w:hAnsiTheme="minorHAnsi" w:cstheme="minorHAnsi"/>
          <w:b/>
          <w:color w:val="auto"/>
          <w:lang w:val="sl-SI"/>
        </w:rPr>
        <w:t>Nacionalni laboratorij za zdravje, okolje in hrano, Oddelek za</w:t>
      </w:r>
      <w:r w:rsidR="00A844C6">
        <w:rPr>
          <w:rFonts w:asciiTheme="minorHAnsi" w:hAnsiTheme="minorHAnsi" w:cstheme="minorHAnsi"/>
          <w:b/>
          <w:color w:val="auto"/>
          <w:lang w:val="sl-SI"/>
        </w:rPr>
        <w:t xml:space="preserve"> medicinsko mikrobiologijo Kranj</w:t>
      </w:r>
    </w:p>
    <w:p w:rsidR="000B478F" w:rsidRPr="00934C91" w:rsidRDefault="000B478F" w:rsidP="008E743D">
      <w:pPr>
        <w:jc w:val="center"/>
        <w:rPr>
          <w:rFonts w:asciiTheme="minorHAnsi" w:hAnsiTheme="minorHAnsi" w:cstheme="minorHAnsi"/>
          <w:color w:val="auto"/>
          <w:sz w:val="8"/>
          <w:szCs w:val="8"/>
          <w:lang w:val="sl-SI"/>
        </w:rPr>
      </w:pPr>
    </w:p>
    <w:p w:rsidR="008D09F8" w:rsidRPr="00934C91" w:rsidRDefault="008D09F8" w:rsidP="008E743D">
      <w:pPr>
        <w:jc w:val="center"/>
        <w:rPr>
          <w:rFonts w:asciiTheme="minorHAnsi" w:hAnsiTheme="minorHAnsi" w:cstheme="minorHAnsi"/>
          <w:color w:val="auto"/>
          <w:lang w:val="sl-SI"/>
        </w:rPr>
      </w:pPr>
      <w:r w:rsidRPr="00934C91">
        <w:rPr>
          <w:rFonts w:asciiTheme="minorHAnsi" w:hAnsiTheme="minorHAnsi" w:cstheme="minorHAnsi"/>
          <w:color w:val="auto"/>
          <w:lang w:val="sl-SI"/>
        </w:rPr>
        <w:t>v</w:t>
      </w:r>
      <w:r w:rsidR="00E02276" w:rsidRPr="00934C91">
        <w:rPr>
          <w:rFonts w:asciiTheme="minorHAnsi" w:hAnsiTheme="minorHAnsi" w:cstheme="minorHAnsi"/>
          <w:color w:val="auto"/>
          <w:lang w:val="sl-SI"/>
        </w:rPr>
        <w:t>abijo</w:t>
      </w:r>
    </w:p>
    <w:p w:rsidR="00E02276" w:rsidRPr="00934C91" w:rsidRDefault="00E02276" w:rsidP="008E743D">
      <w:pPr>
        <w:jc w:val="center"/>
        <w:rPr>
          <w:rFonts w:asciiTheme="minorHAnsi" w:hAnsiTheme="minorHAnsi" w:cstheme="minorHAnsi"/>
          <w:color w:val="auto"/>
          <w:lang w:val="sl-SI"/>
        </w:rPr>
      </w:pPr>
      <w:r w:rsidRPr="00934C91">
        <w:rPr>
          <w:rFonts w:asciiTheme="minorHAnsi" w:hAnsiTheme="minorHAnsi" w:cstheme="minorHAnsi"/>
          <w:color w:val="auto"/>
          <w:lang w:val="sl-SI"/>
        </w:rPr>
        <w:t>na strokovno srečanje</w:t>
      </w:r>
    </w:p>
    <w:p w:rsidR="00E02276" w:rsidRPr="00F92A7C" w:rsidRDefault="00E02276" w:rsidP="008E743D">
      <w:pPr>
        <w:jc w:val="center"/>
        <w:rPr>
          <w:rFonts w:asciiTheme="minorHAnsi" w:hAnsiTheme="minorHAnsi" w:cstheme="minorHAnsi"/>
          <w:color w:val="7030A0"/>
          <w:sz w:val="8"/>
          <w:szCs w:val="8"/>
          <w:lang w:val="sl-SI"/>
        </w:rPr>
      </w:pPr>
    </w:p>
    <w:p w:rsidR="00E02276" w:rsidRPr="00934C91" w:rsidRDefault="00FC0EB9" w:rsidP="008E743D">
      <w:pPr>
        <w:jc w:val="center"/>
        <w:rPr>
          <w:rFonts w:asciiTheme="minorHAnsi" w:hAnsiTheme="minorHAnsi" w:cstheme="minorHAnsi"/>
          <w:b/>
          <w:color w:val="7030A0"/>
          <w:sz w:val="26"/>
          <w:szCs w:val="26"/>
          <w:lang w:val="sl-SI"/>
        </w:rPr>
      </w:pPr>
      <w:r w:rsidRPr="00934C91">
        <w:rPr>
          <w:rFonts w:asciiTheme="minorHAnsi" w:hAnsiTheme="minorHAnsi" w:cstheme="minorHAnsi"/>
          <w:b/>
          <w:color w:val="7030A0"/>
          <w:sz w:val="26"/>
          <w:szCs w:val="26"/>
          <w:lang w:val="sl-SI"/>
        </w:rPr>
        <w:t>1</w:t>
      </w:r>
      <w:r w:rsidR="00A844C6">
        <w:rPr>
          <w:rFonts w:asciiTheme="minorHAnsi" w:hAnsiTheme="minorHAnsi" w:cstheme="minorHAnsi"/>
          <w:b/>
          <w:color w:val="7030A0"/>
          <w:sz w:val="26"/>
          <w:szCs w:val="26"/>
          <w:lang w:val="sl-SI"/>
        </w:rPr>
        <w:t>1</w:t>
      </w:r>
      <w:r w:rsidR="00E02276" w:rsidRPr="00934C91">
        <w:rPr>
          <w:rFonts w:asciiTheme="minorHAnsi" w:hAnsiTheme="minorHAnsi" w:cstheme="minorHAnsi"/>
          <w:b/>
          <w:color w:val="7030A0"/>
          <w:sz w:val="26"/>
          <w:szCs w:val="26"/>
          <w:lang w:val="sl-SI"/>
        </w:rPr>
        <w:t xml:space="preserve">. BANIČEVI DNEVI: </w:t>
      </w:r>
      <w:r w:rsidR="00A844C6">
        <w:rPr>
          <w:rFonts w:asciiTheme="minorHAnsi" w:hAnsiTheme="minorHAnsi" w:cstheme="minorHAnsi"/>
          <w:b/>
          <w:color w:val="7030A0"/>
          <w:sz w:val="26"/>
          <w:szCs w:val="26"/>
          <w:lang w:val="sl-SI"/>
        </w:rPr>
        <w:t>SEPSA IN INVAZIVNE OKUŽBE</w:t>
      </w:r>
    </w:p>
    <w:p w:rsidR="00E02276" w:rsidRPr="00934C91" w:rsidRDefault="008B3F1E" w:rsidP="008E743D">
      <w:pPr>
        <w:jc w:val="center"/>
        <w:rPr>
          <w:rFonts w:asciiTheme="minorHAnsi" w:hAnsiTheme="minorHAnsi" w:cstheme="minorHAnsi"/>
          <w:b/>
          <w:color w:val="7030A0"/>
          <w:sz w:val="26"/>
          <w:szCs w:val="26"/>
          <w:lang w:val="sl-SI"/>
        </w:rPr>
      </w:pPr>
      <w:r w:rsidRPr="00934C91">
        <w:rPr>
          <w:rFonts w:asciiTheme="minorHAnsi" w:hAnsiTheme="minorHAnsi" w:cstheme="minorHAnsi"/>
          <w:b/>
          <w:color w:val="7030A0"/>
          <w:sz w:val="26"/>
          <w:szCs w:val="26"/>
          <w:lang w:val="sl-SI"/>
        </w:rPr>
        <w:t>2</w:t>
      </w:r>
      <w:r w:rsidR="00A844C6">
        <w:rPr>
          <w:rFonts w:asciiTheme="minorHAnsi" w:hAnsiTheme="minorHAnsi" w:cstheme="minorHAnsi"/>
          <w:b/>
          <w:color w:val="7030A0"/>
          <w:sz w:val="26"/>
          <w:szCs w:val="26"/>
          <w:lang w:val="sl-SI"/>
        </w:rPr>
        <w:t>2</w:t>
      </w:r>
      <w:r w:rsidR="00E02276" w:rsidRPr="00934C91">
        <w:rPr>
          <w:rFonts w:asciiTheme="minorHAnsi" w:hAnsiTheme="minorHAnsi" w:cstheme="minorHAnsi"/>
          <w:b/>
          <w:color w:val="7030A0"/>
          <w:sz w:val="26"/>
          <w:szCs w:val="26"/>
          <w:lang w:val="sl-SI"/>
        </w:rPr>
        <w:t xml:space="preserve">. in </w:t>
      </w:r>
      <w:r w:rsidRPr="00934C91">
        <w:rPr>
          <w:rFonts w:asciiTheme="minorHAnsi" w:hAnsiTheme="minorHAnsi" w:cstheme="minorHAnsi"/>
          <w:b/>
          <w:color w:val="7030A0"/>
          <w:sz w:val="26"/>
          <w:szCs w:val="26"/>
          <w:lang w:val="sl-SI"/>
        </w:rPr>
        <w:t>2</w:t>
      </w:r>
      <w:r w:rsidR="00A844C6">
        <w:rPr>
          <w:rFonts w:asciiTheme="minorHAnsi" w:hAnsiTheme="minorHAnsi" w:cstheme="minorHAnsi"/>
          <w:b/>
          <w:color w:val="7030A0"/>
          <w:sz w:val="26"/>
          <w:szCs w:val="26"/>
          <w:lang w:val="sl-SI"/>
        </w:rPr>
        <w:t>3</w:t>
      </w:r>
      <w:r w:rsidR="00E02276" w:rsidRPr="00934C91">
        <w:rPr>
          <w:rFonts w:asciiTheme="minorHAnsi" w:hAnsiTheme="minorHAnsi" w:cstheme="minorHAnsi"/>
          <w:b/>
          <w:color w:val="7030A0"/>
          <w:sz w:val="26"/>
          <w:szCs w:val="26"/>
          <w:lang w:val="sl-SI"/>
        </w:rPr>
        <w:t xml:space="preserve">. </w:t>
      </w:r>
      <w:r w:rsidR="00404C05" w:rsidRPr="00934C91">
        <w:rPr>
          <w:rFonts w:asciiTheme="minorHAnsi" w:hAnsiTheme="minorHAnsi" w:cstheme="minorHAnsi"/>
          <w:b/>
          <w:color w:val="7030A0"/>
          <w:sz w:val="26"/>
          <w:szCs w:val="26"/>
          <w:lang w:val="sl-SI"/>
        </w:rPr>
        <w:t>n</w:t>
      </w:r>
      <w:r w:rsidR="00E02276" w:rsidRPr="00934C91">
        <w:rPr>
          <w:rFonts w:asciiTheme="minorHAnsi" w:hAnsiTheme="minorHAnsi" w:cstheme="minorHAnsi"/>
          <w:b/>
          <w:color w:val="7030A0"/>
          <w:sz w:val="26"/>
          <w:szCs w:val="26"/>
          <w:lang w:val="sl-SI"/>
        </w:rPr>
        <w:t>ovember 201</w:t>
      </w:r>
      <w:r w:rsidR="00A844C6">
        <w:rPr>
          <w:rFonts w:asciiTheme="minorHAnsi" w:hAnsiTheme="minorHAnsi" w:cstheme="minorHAnsi"/>
          <w:b/>
          <w:color w:val="7030A0"/>
          <w:sz w:val="26"/>
          <w:szCs w:val="26"/>
          <w:lang w:val="sl-SI"/>
        </w:rPr>
        <w:t>9</w:t>
      </w:r>
      <w:r w:rsidR="00E02276" w:rsidRPr="00934C91">
        <w:rPr>
          <w:rFonts w:asciiTheme="minorHAnsi" w:hAnsiTheme="minorHAnsi" w:cstheme="minorHAnsi"/>
          <w:b/>
          <w:color w:val="7030A0"/>
          <w:sz w:val="26"/>
          <w:szCs w:val="26"/>
          <w:lang w:val="sl-SI"/>
        </w:rPr>
        <w:t xml:space="preserve">, </w:t>
      </w:r>
      <w:r w:rsidR="004A6923" w:rsidRPr="00934C91">
        <w:rPr>
          <w:rFonts w:asciiTheme="minorHAnsi" w:hAnsiTheme="minorHAnsi" w:cstheme="minorHAnsi"/>
          <w:b/>
          <w:color w:val="7030A0"/>
          <w:sz w:val="26"/>
          <w:szCs w:val="26"/>
          <w:lang w:val="sl-SI"/>
        </w:rPr>
        <w:t xml:space="preserve">Hotel </w:t>
      </w:r>
      <w:r w:rsidR="00A844C6">
        <w:rPr>
          <w:rFonts w:asciiTheme="minorHAnsi" w:hAnsiTheme="minorHAnsi" w:cstheme="minorHAnsi"/>
          <w:b/>
          <w:color w:val="7030A0"/>
          <w:sz w:val="26"/>
          <w:szCs w:val="26"/>
          <w:lang w:val="sl-SI"/>
        </w:rPr>
        <w:t>Špik, Gozd Martuljek</w:t>
      </w:r>
    </w:p>
    <w:p w:rsidR="008E743D" w:rsidRPr="00865CBA" w:rsidRDefault="008E743D" w:rsidP="008E743D">
      <w:pPr>
        <w:jc w:val="center"/>
        <w:rPr>
          <w:rFonts w:asciiTheme="minorHAnsi" w:hAnsiTheme="minorHAnsi" w:cstheme="minorHAnsi"/>
          <w:b/>
          <w:sz w:val="16"/>
          <w:szCs w:val="16"/>
          <w:lang w:val="sl-SI"/>
        </w:rPr>
      </w:pPr>
    </w:p>
    <w:p w:rsidR="00895378" w:rsidRDefault="00895378" w:rsidP="008E743D">
      <w:pPr>
        <w:rPr>
          <w:rFonts w:asciiTheme="minorHAnsi" w:eastAsia="Times New Roman" w:hAnsiTheme="minorHAnsi" w:cstheme="minorHAnsi"/>
          <w:b/>
          <w:bCs/>
          <w:color w:val="7030A0"/>
          <w:lang w:val="sl-SI" w:eastAsia="sl-SI"/>
        </w:rPr>
      </w:pPr>
      <w:r w:rsidRPr="00624376">
        <w:rPr>
          <w:rFonts w:asciiTheme="minorHAnsi" w:eastAsia="Times New Roman" w:hAnsiTheme="minorHAnsi" w:cstheme="minorHAnsi"/>
          <w:b/>
          <w:bCs/>
          <w:color w:val="7030A0"/>
          <w:lang w:val="sl-SI" w:eastAsia="sl-SI"/>
        </w:rPr>
        <w:t xml:space="preserve">PROGRAM V PETEK, </w:t>
      </w:r>
      <w:r w:rsidR="00A844C6">
        <w:rPr>
          <w:rFonts w:asciiTheme="minorHAnsi" w:eastAsia="Times New Roman" w:hAnsiTheme="minorHAnsi" w:cstheme="minorHAnsi"/>
          <w:b/>
          <w:bCs/>
          <w:color w:val="7030A0"/>
          <w:lang w:val="sl-SI" w:eastAsia="sl-SI"/>
        </w:rPr>
        <w:t>22.</w:t>
      </w:r>
      <w:r w:rsidRPr="00624376">
        <w:rPr>
          <w:rFonts w:asciiTheme="minorHAnsi" w:eastAsia="Times New Roman" w:hAnsiTheme="minorHAnsi" w:cstheme="minorHAnsi"/>
          <w:b/>
          <w:bCs/>
          <w:color w:val="7030A0"/>
          <w:lang w:val="sl-SI" w:eastAsia="sl-SI"/>
        </w:rPr>
        <w:t xml:space="preserve"> 11. 201</w:t>
      </w:r>
      <w:r w:rsidR="00A844C6">
        <w:rPr>
          <w:rFonts w:asciiTheme="minorHAnsi" w:eastAsia="Times New Roman" w:hAnsiTheme="minorHAnsi" w:cstheme="minorHAnsi"/>
          <w:b/>
          <w:bCs/>
          <w:color w:val="7030A0"/>
          <w:lang w:val="sl-SI" w:eastAsia="sl-SI"/>
        </w:rPr>
        <w:t>9</w:t>
      </w:r>
      <w:r w:rsidRPr="00624376">
        <w:rPr>
          <w:rFonts w:asciiTheme="minorHAnsi" w:eastAsia="Times New Roman" w:hAnsiTheme="minorHAnsi" w:cstheme="minorHAnsi"/>
          <w:b/>
          <w:bCs/>
          <w:color w:val="7030A0"/>
          <w:lang w:val="sl-SI" w:eastAsia="sl-SI"/>
        </w:rPr>
        <w:t xml:space="preserve">    </w:t>
      </w:r>
    </w:p>
    <w:p w:rsidR="00AB268F" w:rsidRPr="00624376" w:rsidRDefault="00AB268F" w:rsidP="008E743D">
      <w:pPr>
        <w:rPr>
          <w:rFonts w:asciiTheme="minorHAnsi" w:eastAsia="Times New Roman" w:hAnsiTheme="minorHAnsi" w:cstheme="minorHAnsi"/>
          <w:b/>
          <w:bCs/>
          <w:color w:val="7030A0"/>
          <w:lang w:val="sl-SI" w:eastAsia="sl-SI"/>
        </w:rPr>
      </w:pPr>
    </w:p>
    <w:tbl>
      <w:tblPr>
        <w:tblStyle w:val="a"/>
        <w:tblW w:w="11179"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59"/>
        <w:gridCol w:w="5792"/>
        <w:gridCol w:w="4728"/>
      </w:tblGrid>
      <w:tr w:rsidR="00D6404B" w:rsidRPr="008E743D" w:rsidTr="00406A53">
        <w:tc>
          <w:tcPr>
            <w:tcW w:w="659" w:type="dxa"/>
            <w:tcBorders>
              <w:top w:val="single" w:sz="8" w:space="0" w:color="000000"/>
              <w:left w:val="single" w:sz="8" w:space="0" w:color="000000"/>
              <w:bottom w:val="single" w:sz="8" w:space="0" w:color="000000"/>
              <w:right w:val="single" w:sz="8" w:space="0" w:color="000000"/>
            </w:tcBorders>
            <w:shd w:val="clear" w:color="auto" w:fill="EBF1DE"/>
            <w:tcMar>
              <w:top w:w="100" w:type="dxa"/>
              <w:left w:w="80" w:type="dxa"/>
              <w:bottom w:w="100" w:type="dxa"/>
              <w:right w:w="80" w:type="dxa"/>
            </w:tcMar>
          </w:tcPr>
          <w:p w:rsidR="00D6404B" w:rsidRPr="008E743D" w:rsidRDefault="008D09F8" w:rsidP="008E743D">
            <w:pPr>
              <w:jc w:val="center"/>
              <w:rPr>
                <w:rFonts w:asciiTheme="minorHAnsi" w:hAnsiTheme="minorHAnsi" w:cstheme="minorHAnsi"/>
                <w:sz w:val="20"/>
                <w:szCs w:val="20"/>
                <w:lang w:val="sl-SI"/>
              </w:rPr>
            </w:pPr>
            <w:r w:rsidRPr="008E743D">
              <w:rPr>
                <w:rFonts w:asciiTheme="minorHAnsi" w:hAnsiTheme="minorHAnsi" w:cstheme="minorHAnsi"/>
                <w:b/>
                <w:sz w:val="20"/>
                <w:szCs w:val="20"/>
                <w:shd w:val="clear" w:color="auto" w:fill="EBF1DE"/>
                <w:lang w:val="sl-SI"/>
              </w:rPr>
              <w:t>URA</w:t>
            </w:r>
          </w:p>
        </w:tc>
        <w:tc>
          <w:tcPr>
            <w:tcW w:w="5792" w:type="dxa"/>
            <w:tcBorders>
              <w:top w:val="single" w:sz="8" w:space="0" w:color="000000"/>
              <w:bottom w:val="single" w:sz="8" w:space="0" w:color="000000"/>
              <w:right w:val="single" w:sz="8" w:space="0" w:color="000000"/>
            </w:tcBorders>
            <w:shd w:val="clear" w:color="auto" w:fill="EBF1DE"/>
            <w:tcMar>
              <w:top w:w="100" w:type="dxa"/>
              <w:left w:w="80" w:type="dxa"/>
              <w:bottom w:w="100" w:type="dxa"/>
              <w:right w:w="80" w:type="dxa"/>
            </w:tcMar>
          </w:tcPr>
          <w:p w:rsidR="00D6404B" w:rsidRPr="008E743D" w:rsidRDefault="008D09F8" w:rsidP="008E743D">
            <w:pPr>
              <w:jc w:val="center"/>
              <w:rPr>
                <w:rFonts w:asciiTheme="minorHAnsi" w:hAnsiTheme="minorHAnsi" w:cstheme="minorHAnsi"/>
                <w:sz w:val="20"/>
                <w:szCs w:val="20"/>
                <w:lang w:val="sl-SI"/>
              </w:rPr>
            </w:pPr>
            <w:r w:rsidRPr="008E743D">
              <w:rPr>
                <w:rFonts w:asciiTheme="minorHAnsi" w:hAnsiTheme="minorHAnsi" w:cstheme="minorHAnsi"/>
                <w:b/>
                <w:sz w:val="20"/>
                <w:szCs w:val="20"/>
                <w:shd w:val="clear" w:color="auto" w:fill="EBF1DE"/>
                <w:lang w:val="sl-SI"/>
              </w:rPr>
              <w:t>NASLOV</w:t>
            </w:r>
          </w:p>
        </w:tc>
        <w:tc>
          <w:tcPr>
            <w:tcW w:w="4728" w:type="dxa"/>
            <w:tcBorders>
              <w:top w:val="single" w:sz="8" w:space="0" w:color="000000"/>
              <w:bottom w:val="single" w:sz="8" w:space="0" w:color="000000"/>
              <w:right w:val="single" w:sz="8" w:space="0" w:color="000000"/>
            </w:tcBorders>
            <w:shd w:val="clear" w:color="auto" w:fill="EBF1DE"/>
            <w:tcMar>
              <w:top w:w="100" w:type="dxa"/>
              <w:left w:w="80" w:type="dxa"/>
              <w:bottom w:w="100" w:type="dxa"/>
              <w:right w:w="80" w:type="dxa"/>
            </w:tcMar>
          </w:tcPr>
          <w:p w:rsidR="00D6404B" w:rsidRPr="008E743D" w:rsidRDefault="008D09F8" w:rsidP="008E743D">
            <w:pPr>
              <w:jc w:val="center"/>
              <w:rPr>
                <w:rFonts w:asciiTheme="minorHAnsi" w:hAnsiTheme="minorHAnsi" w:cstheme="minorHAnsi"/>
                <w:sz w:val="20"/>
                <w:szCs w:val="20"/>
                <w:lang w:val="sl-SI"/>
              </w:rPr>
            </w:pPr>
            <w:r w:rsidRPr="008E743D">
              <w:rPr>
                <w:rFonts w:asciiTheme="minorHAnsi" w:hAnsiTheme="minorHAnsi" w:cstheme="minorHAnsi"/>
                <w:b/>
                <w:sz w:val="20"/>
                <w:szCs w:val="20"/>
                <w:shd w:val="clear" w:color="auto" w:fill="EBF1DE"/>
                <w:lang w:val="sl-SI"/>
              </w:rPr>
              <w:t>AVTOR(JI)</w:t>
            </w:r>
          </w:p>
        </w:tc>
      </w:tr>
      <w:tr w:rsidR="000B478F" w:rsidRPr="008E743D" w:rsidTr="00406A53">
        <w:trPr>
          <w:trHeight w:val="170"/>
        </w:trPr>
        <w:tc>
          <w:tcPr>
            <w:tcW w:w="659"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B478F" w:rsidRPr="008E743D" w:rsidRDefault="000B478F" w:rsidP="00773682">
            <w:pPr>
              <w:jc w:val="center"/>
              <w:rPr>
                <w:rFonts w:asciiTheme="minorHAnsi" w:hAnsiTheme="minorHAnsi" w:cstheme="minorHAnsi"/>
                <w:sz w:val="20"/>
                <w:szCs w:val="20"/>
                <w:lang w:val="sl-SI"/>
              </w:rPr>
            </w:pPr>
            <w:r w:rsidRPr="008E743D">
              <w:rPr>
                <w:rFonts w:asciiTheme="minorHAnsi" w:hAnsiTheme="minorHAnsi" w:cstheme="minorHAnsi"/>
                <w:sz w:val="20"/>
                <w:szCs w:val="20"/>
                <w:lang w:val="sl-SI"/>
              </w:rPr>
              <w:t>9:00</w:t>
            </w:r>
          </w:p>
        </w:tc>
        <w:tc>
          <w:tcPr>
            <w:tcW w:w="5792" w:type="dxa"/>
            <w:tcBorders>
              <w:bottom w:val="single" w:sz="8" w:space="0" w:color="000000"/>
              <w:right w:val="single" w:sz="8" w:space="0" w:color="000000"/>
            </w:tcBorders>
            <w:tcMar>
              <w:top w:w="100" w:type="dxa"/>
              <w:left w:w="80" w:type="dxa"/>
              <w:bottom w:w="100" w:type="dxa"/>
              <w:right w:w="80" w:type="dxa"/>
            </w:tcMar>
            <w:vAlign w:val="center"/>
          </w:tcPr>
          <w:p w:rsidR="000B478F" w:rsidRPr="008E743D" w:rsidRDefault="000B478F" w:rsidP="00773682">
            <w:pPr>
              <w:rPr>
                <w:rFonts w:ascii="Calibri" w:hAnsi="Calibri"/>
                <w:sz w:val="20"/>
                <w:szCs w:val="20"/>
              </w:rPr>
            </w:pPr>
            <w:r w:rsidRPr="008E743D">
              <w:rPr>
                <w:rFonts w:ascii="Calibri" w:hAnsi="Calibri"/>
                <w:sz w:val="20"/>
                <w:szCs w:val="20"/>
              </w:rPr>
              <w:t>Otvoritev srečanja</w:t>
            </w:r>
            <w:r w:rsidR="005864C6">
              <w:rPr>
                <w:rFonts w:ascii="Calibri" w:hAnsi="Calibri"/>
                <w:sz w:val="20"/>
                <w:szCs w:val="20"/>
              </w:rPr>
              <w:t>.</w:t>
            </w:r>
          </w:p>
        </w:tc>
        <w:tc>
          <w:tcPr>
            <w:tcW w:w="4728" w:type="dxa"/>
            <w:tcBorders>
              <w:bottom w:val="single" w:sz="8" w:space="0" w:color="000000"/>
              <w:right w:val="single" w:sz="8" w:space="0" w:color="000000"/>
            </w:tcBorders>
            <w:shd w:val="clear" w:color="auto" w:fill="FFFFFF"/>
            <w:tcMar>
              <w:top w:w="100" w:type="dxa"/>
              <w:left w:w="80" w:type="dxa"/>
              <w:bottom w:w="100" w:type="dxa"/>
              <w:right w:w="80" w:type="dxa"/>
            </w:tcMar>
          </w:tcPr>
          <w:p w:rsidR="000B478F" w:rsidRPr="00F92A7C" w:rsidRDefault="000B478F" w:rsidP="00773682">
            <w:pPr>
              <w:rPr>
                <w:rFonts w:asciiTheme="minorHAnsi" w:hAnsiTheme="minorHAnsi" w:cstheme="minorHAnsi"/>
                <w:sz w:val="18"/>
                <w:szCs w:val="18"/>
                <w:lang w:val="sl-SI"/>
              </w:rPr>
            </w:pPr>
            <w:r w:rsidRPr="00F92A7C">
              <w:rPr>
                <w:rFonts w:asciiTheme="minorHAnsi" w:hAnsiTheme="minorHAnsi" w:cstheme="minorHAnsi"/>
                <w:sz w:val="18"/>
                <w:szCs w:val="18"/>
                <w:lang w:val="sl-SI"/>
              </w:rPr>
              <w:t>Miroslav Petrovec</w:t>
            </w:r>
          </w:p>
        </w:tc>
      </w:tr>
      <w:tr w:rsidR="000B478F" w:rsidRPr="008E743D" w:rsidTr="00406A53">
        <w:trPr>
          <w:trHeight w:val="170"/>
        </w:trPr>
        <w:tc>
          <w:tcPr>
            <w:tcW w:w="659"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B478F" w:rsidRPr="008E743D" w:rsidRDefault="000B478F" w:rsidP="00773682">
            <w:pPr>
              <w:jc w:val="center"/>
              <w:rPr>
                <w:rFonts w:asciiTheme="minorHAnsi" w:hAnsiTheme="minorHAnsi" w:cstheme="minorHAnsi"/>
                <w:sz w:val="20"/>
                <w:szCs w:val="20"/>
                <w:lang w:val="sl-SI"/>
              </w:rPr>
            </w:pPr>
            <w:r w:rsidRPr="008E743D">
              <w:rPr>
                <w:rFonts w:asciiTheme="minorHAnsi" w:hAnsiTheme="minorHAnsi" w:cstheme="minorHAnsi"/>
                <w:sz w:val="20"/>
                <w:szCs w:val="20"/>
                <w:lang w:val="sl-SI"/>
              </w:rPr>
              <w:t>9:10</w:t>
            </w:r>
          </w:p>
        </w:tc>
        <w:tc>
          <w:tcPr>
            <w:tcW w:w="5792" w:type="dxa"/>
            <w:tcBorders>
              <w:bottom w:val="single" w:sz="8" w:space="0" w:color="000000"/>
              <w:right w:val="single" w:sz="8" w:space="0" w:color="000000"/>
            </w:tcBorders>
            <w:tcMar>
              <w:top w:w="100" w:type="dxa"/>
              <w:left w:w="80" w:type="dxa"/>
              <w:bottom w:w="100" w:type="dxa"/>
              <w:right w:w="80" w:type="dxa"/>
            </w:tcMar>
            <w:vAlign w:val="center"/>
          </w:tcPr>
          <w:p w:rsidR="000B478F" w:rsidRPr="008B3F1E" w:rsidRDefault="000407BF" w:rsidP="00773682">
            <w:pPr>
              <w:rPr>
                <w:rFonts w:asciiTheme="minorHAnsi" w:hAnsiTheme="minorHAnsi" w:cstheme="minorHAnsi"/>
              </w:rPr>
            </w:pPr>
            <w:r w:rsidRPr="000407BF">
              <w:rPr>
                <w:rFonts w:asciiTheme="minorHAnsi" w:hAnsiTheme="minorHAnsi" w:cstheme="minorHAnsi"/>
                <w:sz w:val="20"/>
                <w:szCs w:val="20"/>
              </w:rPr>
              <w:t>Kako pravilno odvzamemo hemokulturo?</w:t>
            </w:r>
          </w:p>
        </w:tc>
        <w:tc>
          <w:tcPr>
            <w:tcW w:w="4728" w:type="dxa"/>
            <w:tcBorders>
              <w:bottom w:val="single" w:sz="8" w:space="0" w:color="000000"/>
              <w:right w:val="single" w:sz="8" w:space="0" w:color="000000"/>
            </w:tcBorders>
            <w:tcMar>
              <w:top w:w="100" w:type="dxa"/>
              <w:left w:w="80" w:type="dxa"/>
              <w:bottom w:w="100" w:type="dxa"/>
              <w:right w:w="80" w:type="dxa"/>
            </w:tcMar>
            <w:vAlign w:val="center"/>
          </w:tcPr>
          <w:p w:rsidR="000B478F" w:rsidRPr="00F92A7C" w:rsidRDefault="000407BF" w:rsidP="00773682">
            <w:pPr>
              <w:rPr>
                <w:rFonts w:ascii="Calibri" w:hAnsi="Calibri"/>
                <w:sz w:val="18"/>
                <w:szCs w:val="18"/>
              </w:rPr>
            </w:pPr>
            <w:r w:rsidRPr="000407BF">
              <w:rPr>
                <w:rFonts w:ascii="Calibri" w:hAnsi="Calibri"/>
                <w:sz w:val="18"/>
                <w:szCs w:val="18"/>
              </w:rPr>
              <w:t>Jolanda Munih, Kristina Nadrah</w:t>
            </w:r>
          </w:p>
        </w:tc>
      </w:tr>
      <w:tr w:rsidR="000B478F" w:rsidRPr="008E743D" w:rsidTr="00406A53">
        <w:trPr>
          <w:trHeight w:val="170"/>
        </w:trPr>
        <w:tc>
          <w:tcPr>
            <w:tcW w:w="659"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B478F" w:rsidRPr="008E743D" w:rsidRDefault="000B478F" w:rsidP="00773682">
            <w:pPr>
              <w:jc w:val="center"/>
              <w:rPr>
                <w:rFonts w:asciiTheme="minorHAnsi" w:hAnsiTheme="minorHAnsi" w:cstheme="minorHAnsi"/>
                <w:sz w:val="20"/>
                <w:szCs w:val="20"/>
                <w:lang w:val="sl-SI"/>
              </w:rPr>
            </w:pPr>
            <w:r w:rsidRPr="008E743D">
              <w:rPr>
                <w:rFonts w:asciiTheme="minorHAnsi" w:hAnsiTheme="minorHAnsi" w:cstheme="minorHAnsi"/>
                <w:sz w:val="20"/>
                <w:szCs w:val="20"/>
                <w:lang w:val="sl-SI"/>
              </w:rPr>
              <w:t>9:</w:t>
            </w:r>
            <w:r w:rsidR="008B3F1E">
              <w:rPr>
                <w:rFonts w:asciiTheme="minorHAnsi" w:hAnsiTheme="minorHAnsi" w:cstheme="minorHAnsi"/>
                <w:sz w:val="20"/>
                <w:szCs w:val="20"/>
                <w:lang w:val="sl-SI"/>
              </w:rPr>
              <w:t>40</w:t>
            </w:r>
          </w:p>
        </w:tc>
        <w:tc>
          <w:tcPr>
            <w:tcW w:w="5792" w:type="dxa"/>
            <w:tcBorders>
              <w:bottom w:val="single" w:sz="8" w:space="0" w:color="000000"/>
              <w:right w:val="single" w:sz="8" w:space="0" w:color="000000"/>
            </w:tcBorders>
            <w:tcMar>
              <w:top w:w="100" w:type="dxa"/>
              <w:left w:w="80" w:type="dxa"/>
              <w:bottom w:w="100" w:type="dxa"/>
              <w:right w:w="80" w:type="dxa"/>
            </w:tcMar>
            <w:vAlign w:val="center"/>
          </w:tcPr>
          <w:p w:rsidR="000B478F" w:rsidRPr="008B3F1E" w:rsidRDefault="00A1348B" w:rsidP="00E3205B">
            <w:pPr>
              <w:rPr>
                <w:rFonts w:asciiTheme="minorHAnsi" w:hAnsiTheme="minorHAnsi" w:cstheme="minorHAnsi"/>
              </w:rPr>
            </w:pPr>
            <w:r w:rsidRPr="00A1348B">
              <w:rPr>
                <w:rFonts w:asciiTheme="minorHAnsi" w:hAnsiTheme="minorHAnsi" w:cstheme="minorHAnsi"/>
                <w:sz w:val="20"/>
                <w:szCs w:val="20"/>
              </w:rPr>
              <w:t xml:space="preserve">Hemokulture v diagnostiki bakteriemije pri nas in drugje v Evropi - rezultati študije ESGBIES. </w:t>
            </w:r>
          </w:p>
        </w:tc>
        <w:tc>
          <w:tcPr>
            <w:tcW w:w="4728" w:type="dxa"/>
            <w:tcBorders>
              <w:bottom w:val="single" w:sz="8" w:space="0" w:color="000000"/>
              <w:right w:val="single" w:sz="8" w:space="0" w:color="000000"/>
            </w:tcBorders>
            <w:tcMar>
              <w:top w:w="100" w:type="dxa"/>
              <w:left w:w="80" w:type="dxa"/>
              <w:bottom w:w="100" w:type="dxa"/>
              <w:right w:w="80" w:type="dxa"/>
            </w:tcMar>
            <w:vAlign w:val="center"/>
          </w:tcPr>
          <w:p w:rsidR="000B478F" w:rsidRPr="00F92A7C" w:rsidRDefault="00A1348B" w:rsidP="00773682">
            <w:pPr>
              <w:rPr>
                <w:rFonts w:ascii="Calibri" w:hAnsi="Calibri"/>
                <w:sz w:val="18"/>
                <w:szCs w:val="18"/>
              </w:rPr>
            </w:pPr>
            <w:r w:rsidRPr="00A1348B">
              <w:rPr>
                <w:rFonts w:asciiTheme="minorHAnsi" w:hAnsiTheme="minorHAnsi" w:cstheme="minorHAnsi"/>
                <w:sz w:val="20"/>
                <w:szCs w:val="20"/>
              </w:rPr>
              <w:t>Manica Müller Premru, Damjana Tratnik, Klemen Žnidar, Mateja Pirš</w:t>
            </w:r>
          </w:p>
        </w:tc>
      </w:tr>
      <w:tr w:rsidR="000B478F" w:rsidRPr="008E743D" w:rsidTr="00406A53">
        <w:trPr>
          <w:trHeight w:val="170"/>
        </w:trPr>
        <w:tc>
          <w:tcPr>
            <w:tcW w:w="659"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B478F" w:rsidRPr="008E743D" w:rsidRDefault="008B3F1E" w:rsidP="00773682">
            <w:pPr>
              <w:jc w:val="center"/>
              <w:rPr>
                <w:rFonts w:asciiTheme="minorHAnsi" w:hAnsiTheme="minorHAnsi" w:cstheme="minorHAnsi"/>
                <w:sz w:val="20"/>
                <w:szCs w:val="20"/>
                <w:lang w:val="sl-SI"/>
              </w:rPr>
            </w:pPr>
            <w:r>
              <w:rPr>
                <w:rFonts w:asciiTheme="minorHAnsi" w:hAnsiTheme="minorHAnsi" w:cstheme="minorHAnsi"/>
                <w:sz w:val="20"/>
                <w:szCs w:val="20"/>
                <w:lang w:val="sl-SI"/>
              </w:rPr>
              <w:t>10:0</w:t>
            </w:r>
            <w:r w:rsidR="000B478F" w:rsidRPr="008E743D">
              <w:rPr>
                <w:rFonts w:asciiTheme="minorHAnsi" w:hAnsiTheme="minorHAnsi" w:cstheme="minorHAnsi"/>
                <w:sz w:val="20"/>
                <w:szCs w:val="20"/>
                <w:lang w:val="sl-SI"/>
              </w:rPr>
              <w:t>0</w:t>
            </w:r>
          </w:p>
        </w:tc>
        <w:tc>
          <w:tcPr>
            <w:tcW w:w="5792" w:type="dxa"/>
            <w:tcBorders>
              <w:bottom w:val="single" w:sz="8" w:space="0" w:color="000000"/>
              <w:right w:val="single" w:sz="8" w:space="0" w:color="000000"/>
            </w:tcBorders>
            <w:tcMar>
              <w:top w:w="100" w:type="dxa"/>
              <w:left w:w="80" w:type="dxa"/>
              <w:bottom w:w="100" w:type="dxa"/>
              <w:right w:w="80" w:type="dxa"/>
            </w:tcMar>
            <w:vAlign w:val="center"/>
          </w:tcPr>
          <w:p w:rsidR="00982D50" w:rsidRPr="002868CC" w:rsidRDefault="00306FE6" w:rsidP="00773682">
            <w:pPr>
              <w:rPr>
                <w:rFonts w:asciiTheme="minorHAnsi" w:hAnsiTheme="minorHAnsi" w:cstheme="minorHAnsi"/>
                <w:color w:val="auto"/>
                <w:sz w:val="20"/>
                <w:szCs w:val="20"/>
              </w:rPr>
            </w:pPr>
            <w:r w:rsidRPr="00306FE6">
              <w:rPr>
                <w:rFonts w:asciiTheme="minorHAnsi" w:hAnsiTheme="minorHAnsi"/>
                <w:color w:val="auto"/>
                <w:sz w:val="20"/>
                <w:szCs w:val="20"/>
              </w:rPr>
              <w:t xml:space="preserve">Uporaba eubakterijskega PCR in specifičnih tarčnih PCR v realnem času pri diagnostiki sepse - praktične izkušnje. </w:t>
            </w:r>
          </w:p>
        </w:tc>
        <w:tc>
          <w:tcPr>
            <w:tcW w:w="4728" w:type="dxa"/>
            <w:tcBorders>
              <w:bottom w:val="single" w:sz="8" w:space="0" w:color="000000"/>
              <w:right w:val="single" w:sz="8" w:space="0" w:color="000000"/>
            </w:tcBorders>
            <w:tcMar>
              <w:top w:w="100" w:type="dxa"/>
              <w:left w:w="80" w:type="dxa"/>
              <w:bottom w:w="100" w:type="dxa"/>
              <w:right w:w="80" w:type="dxa"/>
            </w:tcMar>
            <w:vAlign w:val="center"/>
          </w:tcPr>
          <w:p w:rsidR="00982D50" w:rsidRPr="00F92A7C" w:rsidRDefault="00306FE6" w:rsidP="00982D50">
            <w:pPr>
              <w:rPr>
                <w:rFonts w:ascii="Calibri" w:hAnsi="Calibri"/>
                <w:sz w:val="18"/>
                <w:szCs w:val="18"/>
              </w:rPr>
            </w:pPr>
            <w:r w:rsidRPr="00306FE6">
              <w:rPr>
                <w:rFonts w:asciiTheme="minorHAnsi" w:hAnsiTheme="minorHAnsi"/>
                <w:color w:val="auto"/>
                <w:sz w:val="20"/>
                <w:szCs w:val="20"/>
              </w:rPr>
              <w:t>Vesna Cvitkovič Špik, Manica Mueller Premru, Tjaša Cerar Kišek, Eva Ružič Sabljić</w:t>
            </w:r>
          </w:p>
        </w:tc>
      </w:tr>
      <w:tr w:rsidR="000B478F" w:rsidRPr="008E743D" w:rsidTr="00406A53">
        <w:tc>
          <w:tcPr>
            <w:tcW w:w="659"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B478F" w:rsidRPr="008E743D" w:rsidRDefault="008B3F1E" w:rsidP="00773682">
            <w:pPr>
              <w:jc w:val="center"/>
              <w:rPr>
                <w:rFonts w:asciiTheme="minorHAnsi" w:hAnsiTheme="minorHAnsi" w:cstheme="minorHAnsi"/>
                <w:sz w:val="20"/>
                <w:szCs w:val="20"/>
                <w:lang w:val="sl-SI"/>
              </w:rPr>
            </w:pPr>
            <w:r>
              <w:rPr>
                <w:rFonts w:asciiTheme="minorHAnsi" w:hAnsiTheme="minorHAnsi" w:cstheme="minorHAnsi"/>
                <w:sz w:val="20"/>
                <w:szCs w:val="20"/>
                <w:lang w:val="sl-SI"/>
              </w:rPr>
              <w:t>10:3</w:t>
            </w:r>
            <w:r w:rsidR="000B478F" w:rsidRPr="008E743D">
              <w:rPr>
                <w:rFonts w:asciiTheme="minorHAnsi" w:hAnsiTheme="minorHAnsi" w:cstheme="minorHAnsi"/>
                <w:sz w:val="20"/>
                <w:szCs w:val="20"/>
                <w:lang w:val="sl-SI"/>
              </w:rPr>
              <w:t>0</w:t>
            </w:r>
          </w:p>
        </w:tc>
        <w:tc>
          <w:tcPr>
            <w:tcW w:w="10520" w:type="dxa"/>
            <w:gridSpan w:val="2"/>
            <w:tcBorders>
              <w:bottom w:val="single" w:sz="8" w:space="0" w:color="000000"/>
              <w:right w:val="single" w:sz="8" w:space="0" w:color="000000"/>
            </w:tcBorders>
            <w:tcMar>
              <w:top w:w="100" w:type="dxa"/>
              <w:left w:w="80" w:type="dxa"/>
              <w:bottom w:w="100" w:type="dxa"/>
              <w:right w:w="80" w:type="dxa"/>
            </w:tcMar>
          </w:tcPr>
          <w:p w:rsidR="000B478F" w:rsidRPr="008E743D" w:rsidRDefault="000B478F" w:rsidP="00773682">
            <w:pPr>
              <w:rPr>
                <w:rFonts w:asciiTheme="minorHAnsi" w:hAnsiTheme="minorHAnsi" w:cstheme="minorHAnsi"/>
                <w:sz w:val="20"/>
                <w:szCs w:val="20"/>
                <w:lang w:val="sl-SI"/>
              </w:rPr>
            </w:pPr>
            <w:r w:rsidRPr="008E743D">
              <w:rPr>
                <w:rFonts w:asciiTheme="minorHAnsi" w:hAnsiTheme="minorHAnsi" w:cstheme="minorHAnsi"/>
                <w:sz w:val="20"/>
                <w:szCs w:val="20"/>
                <w:lang w:val="sl-SI"/>
              </w:rPr>
              <w:t>Razprava</w:t>
            </w:r>
          </w:p>
        </w:tc>
      </w:tr>
      <w:tr w:rsidR="00892EB4" w:rsidRPr="0097717B" w:rsidTr="00406A53">
        <w:tc>
          <w:tcPr>
            <w:tcW w:w="11179" w:type="dxa"/>
            <w:gridSpan w:val="3"/>
            <w:tcBorders>
              <w:bottom w:val="single" w:sz="8" w:space="0" w:color="auto"/>
              <w:right w:val="single" w:sz="4" w:space="0" w:color="auto"/>
            </w:tcBorders>
            <w:tcMar>
              <w:top w:w="100" w:type="dxa"/>
              <w:left w:w="80" w:type="dxa"/>
              <w:bottom w:w="100" w:type="dxa"/>
              <w:right w:w="80" w:type="dxa"/>
            </w:tcMar>
          </w:tcPr>
          <w:p w:rsidR="008E743D" w:rsidRPr="0097717B" w:rsidRDefault="00892EB4" w:rsidP="00896605">
            <w:pPr>
              <w:jc w:val="center"/>
              <w:rPr>
                <w:rFonts w:asciiTheme="minorHAnsi" w:hAnsiTheme="minorHAnsi" w:cstheme="minorHAnsi"/>
                <w:i/>
                <w:color w:val="808080" w:themeColor="background1" w:themeShade="80"/>
                <w:sz w:val="24"/>
                <w:szCs w:val="24"/>
                <w:lang w:val="sl-SI"/>
              </w:rPr>
            </w:pPr>
            <w:r w:rsidRPr="009820AC">
              <w:rPr>
                <w:rFonts w:asciiTheme="minorHAnsi" w:hAnsiTheme="minorHAnsi" w:cstheme="minorHAnsi"/>
                <w:i/>
                <w:color w:val="9966FF"/>
                <w:sz w:val="24"/>
                <w:szCs w:val="24"/>
                <w:lang w:val="sl-SI"/>
              </w:rPr>
              <w:t>Odmor s kavo 10:</w:t>
            </w:r>
            <w:r w:rsidR="00896605" w:rsidRPr="009820AC">
              <w:rPr>
                <w:rFonts w:asciiTheme="minorHAnsi" w:hAnsiTheme="minorHAnsi" w:cstheme="minorHAnsi"/>
                <w:i/>
                <w:color w:val="9966FF"/>
                <w:sz w:val="24"/>
                <w:szCs w:val="24"/>
                <w:lang w:val="sl-SI"/>
              </w:rPr>
              <w:t>40</w:t>
            </w:r>
            <w:r w:rsidR="006C3F1B" w:rsidRPr="009820AC">
              <w:rPr>
                <w:rFonts w:asciiTheme="minorHAnsi" w:hAnsiTheme="minorHAnsi" w:cstheme="minorHAnsi"/>
                <w:i/>
                <w:color w:val="9966FF"/>
                <w:sz w:val="24"/>
                <w:szCs w:val="24"/>
                <w:lang w:val="sl-SI"/>
              </w:rPr>
              <w:t>–11:00</w:t>
            </w:r>
          </w:p>
        </w:tc>
      </w:tr>
      <w:tr w:rsidR="00F10B82" w:rsidRPr="008E743D" w:rsidTr="00406A53">
        <w:trPr>
          <w:trHeight w:val="170"/>
        </w:trPr>
        <w:tc>
          <w:tcPr>
            <w:tcW w:w="659" w:type="dxa"/>
            <w:tcBorders>
              <w:top w:val="single" w:sz="8" w:space="0" w:color="auto"/>
              <w:left w:val="single" w:sz="8" w:space="0" w:color="auto"/>
              <w:bottom w:val="single" w:sz="8" w:space="0" w:color="000000"/>
              <w:right w:val="single" w:sz="8" w:space="0" w:color="auto"/>
            </w:tcBorders>
            <w:tcMar>
              <w:top w:w="100" w:type="dxa"/>
              <w:left w:w="80" w:type="dxa"/>
              <w:bottom w:w="100" w:type="dxa"/>
              <w:right w:w="80" w:type="dxa"/>
            </w:tcMar>
            <w:vAlign w:val="center"/>
          </w:tcPr>
          <w:p w:rsidR="00F10B82" w:rsidRPr="00522E40" w:rsidRDefault="00F10B82" w:rsidP="00F10B82">
            <w:pPr>
              <w:jc w:val="center"/>
              <w:rPr>
                <w:rFonts w:asciiTheme="minorHAnsi" w:hAnsiTheme="minorHAnsi" w:cstheme="minorHAnsi"/>
                <w:sz w:val="20"/>
                <w:szCs w:val="20"/>
              </w:rPr>
            </w:pPr>
            <w:r w:rsidRPr="00522E40">
              <w:rPr>
                <w:rFonts w:asciiTheme="minorHAnsi" w:hAnsiTheme="minorHAnsi" w:cstheme="minorHAnsi"/>
                <w:sz w:val="20"/>
                <w:szCs w:val="20"/>
              </w:rPr>
              <w:t>11:00</w:t>
            </w:r>
          </w:p>
        </w:tc>
        <w:tc>
          <w:tcPr>
            <w:tcW w:w="5792" w:type="dxa"/>
            <w:tcBorders>
              <w:top w:val="single" w:sz="8" w:space="0" w:color="auto"/>
              <w:left w:val="single" w:sz="8" w:space="0" w:color="auto"/>
              <w:bottom w:val="single" w:sz="8" w:space="0" w:color="000000"/>
              <w:right w:val="single" w:sz="8" w:space="0" w:color="auto"/>
            </w:tcBorders>
            <w:tcMar>
              <w:top w:w="100" w:type="dxa"/>
              <w:left w:w="80" w:type="dxa"/>
              <w:bottom w:w="100" w:type="dxa"/>
              <w:right w:w="80" w:type="dxa"/>
            </w:tcMar>
          </w:tcPr>
          <w:p w:rsidR="00F10B82" w:rsidRPr="00306FE6" w:rsidRDefault="00306FE6" w:rsidP="00773682">
            <w:pPr>
              <w:rPr>
                <w:rFonts w:asciiTheme="minorHAnsi" w:hAnsiTheme="minorHAnsi" w:cstheme="minorHAnsi"/>
                <w:sz w:val="20"/>
                <w:szCs w:val="20"/>
              </w:rPr>
            </w:pPr>
            <w:r w:rsidRPr="00306FE6">
              <w:rPr>
                <w:rFonts w:asciiTheme="minorHAnsi" w:hAnsiTheme="minorHAnsi" w:cstheme="minorHAnsi"/>
                <w:sz w:val="20"/>
                <w:szCs w:val="20"/>
              </w:rPr>
              <w:t xml:space="preserve">Magnetna resonanca </w:t>
            </w:r>
            <w:r w:rsidRPr="00306FE6">
              <w:rPr>
                <w:rFonts w:asciiTheme="minorHAnsi" w:hAnsiTheme="minorHAnsi" w:cstheme="minorHAnsi"/>
                <w:sz w:val="20"/>
                <w:szCs w:val="20"/>
              </w:rPr>
              <w:t xml:space="preserve">T2 </w:t>
            </w:r>
            <w:r w:rsidRPr="00306FE6">
              <w:rPr>
                <w:rFonts w:asciiTheme="minorHAnsi" w:hAnsiTheme="minorHAnsi" w:cstheme="minorHAnsi"/>
                <w:sz w:val="20"/>
                <w:szCs w:val="20"/>
              </w:rPr>
              <w:t xml:space="preserve">- nova tehnologija za dokazovanje gliv in bakterij neposredno iz vzorcev krvi: naše izkušnje in pregled literature. </w:t>
            </w:r>
          </w:p>
        </w:tc>
        <w:tc>
          <w:tcPr>
            <w:tcW w:w="4728" w:type="dxa"/>
            <w:tcBorders>
              <w:top w:val="single" w:sz="8" w:space="0" w:color="auto"/>
              <w:left w:val="single" w:sz="8" w:space="0" w:color="auto"/>
              <w:bottom w:val="single" w:sz="8" w:space="0" w:color="000000"/>
              <w:right w:val="single" w:sz="8" w:space="0" w:color="auto"/>
            </w:tcBorders>
            <w:tcMar>
              <w:top w:w="100" w:type="dxa"/>
              <w:left w:w="80" w:type="dxa"/>
              <w:bottom w:w="100" w:type="dxa"/>
              <w:right w:w="80" w:type="dxa"/>
            </w:tcMar>
          </w:tcPr>
          <w:p w:rsidR="00F10B82" w:rsidRPr="00306FE6" w:rsidRDefault="00306FE6" w:rsidP="00773682">
            <w:pPr>
              <w:rPr>
                <w:rFonts w:asciiTheme="minorHAnsi" w:hAnsiTheme="minorHAnsi" w:cstheme="minorHAnsi"/>
                <w:sz w:val="20"/>
                <w:szCs w:val="20"/>
              </w:rPr>
            </w:pPr>
            <w:r w:rsidRPr="00306FE6">
              <w:rPr>
                <w:rFonts w:asciiTheme="minorHAnsi" w:hAnsiTheme="minorHAnsi" w:cstheme="minorHAnsi"/>
                <w:sz w:val="20"/>
                <w:szCs w:val="20"/>
              </w:rPr>
              <w:t>Tadeja Matos, Manica Mueller Premru, Eva Ružić Sabljić, Tjaša Cerar Kišek, Rok Tomazin</w:t>
            </w:r>
          </w:p>
        </w:tc>
      </w:tr>
      <w:tr w:rsidR="002D1C4C" w:rsidRPr="008E743D" w:rsidTr="00406A53">
        <w:trPr>
          <w:trHeight w:val="170"/>
        </w:trPr>
        <w:tc>
          <w:tcPr>
            <w:tcW w:w="65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2D1C4C" w:rsidRPr="00522E40" w:rsidRDefault="002D1C4C" w:rsidP="002D1C4C">
            <w:pPr>
              <w:jc w:val="center"/>
              <w:rPr>
                <w:rFonts w:asciiTheme="minorHAnsi" w:hAnsiTheme="minorHAnsi" w:cstheme="minorHAnsi"/>
                <w:sz w:val="20"/>
                <w:szCs w:val="20"/>
              </w:rPr>
            </w:pPr>
            <w:r w:rsidRPr="00522E40">
              <w:rPr>
                <w:rFonts w:asciiTheme="minorHAnsi" w:hAnsiTheme="minorHAnsi" w:cstheme="minorHAnsi"/>
                <w:sz w:val="20"/>
                <w:szCs w:val="20"/>
              </w:rPr>
              <w:t>11:20</w:t>
            </w:r>
          </w:p>
        </w:tc>
        <w:tc>
          <w:tcPr>
            <w:tcW w:w="5792" w:type="dxa"/>
            <w:tcBorders>
              <w:bottom w:val="single" w:sz="8" w:space="0" w:color="000000"/>
              <w:right w:val="single" w:sz="8" w:space="0" w:color="000000"/>
            </w:tcBorders>
            <w:tcMar>
              <w:top w:w="100" w:type="dxa"/>
              <w:left w:w="80" w:type="dxa"/>
              <w:bottom w:w="100" w:type="dxa"/>
              <w:right w:w="80" w:type="dxa"/>
            </w:tcMar>
          </w:tcPr>
          <w:p w:rsidR="002D1C4C" w:rsidRPr="00306FE6" w:rsidRDefault="00306FE6" w:rsidP="00773682">
            <w:pPr>
              <w:pStyle w:val="NormalWeb"/>
              <w:spacing w:before="0" w:beforeAutospacing="0" w:after="0" w:afterAutospacing="0"/>
              <w:textAlignment w:val="baseline"/>
              <w:rPr>
                <w:rFonts w:asciiTheme="minorHAnsi" w:hAnsiTheme="minorHAnsi" w:cstheme="minorHAnsi"/>
                <w:color w:val="000000"/>
                <w:sz w:val="20"/>
                <w:szCs w:val="20"/>
              </w:rPr>
            </w:pPr>
            <w:r w:rsidRPr="00306FE6">
              <w:rPr>
                <w:rFonts w:asciiTheme="minorHAnsi" w:hAnsiTheme="minorHAnsi" w:cstheme="minorHAnsi"/>
                <w:color w:val="000000"/>
                <w:sz w:val="20"/>
                <w:szCs w:val="20"/>
              </w:rPr>
              <w:t xml:space="preserve">Spremljanje trendov odpornosti invazivnih bakterij v okviru mreže EARS-net. </w:t>
            </w:r>
          </w:p>
        </w:tc>
        <w:tc>
          <w:tcPr>
            <w:tcW w:w="4728" w:type="dxa"/>
            <w:tcBorders>
              <w:bottom w:val="single" w:sz="8" w:space="0" w:color="000000"/>
              <w:right w:val="single" w:sz="4" w:space="0" w:color="auto"/>
            </w:tcBorders>
            <w:tcMar>
              <w:top w:w="100" w:type="dxa"/>
              <w:left w:w="80" w:type="dxa"/>
              <w:bottom w:w="100" w:type="dxa"/>
              <w:right w:w="80" w:type="dxa"/>
            </w:tcMar>
          </w:tcPr>
          <w:p w:rsidR="002D1C4C" w:rsidRPr="00306FE6" w:rsidRDefault="00306FE6" w:rsidP="00060031">
            <w:pPr>
              <w:rPr>
                <w:rFonts w:asciiTheme="minorHAnsi" w:hAnsiTheme="minorHAnsi" w:cstheme="minorHAnsi"/>
                <w:sz w:val="20"/>
                <w:szCs w:val="20"/>
              </w:rPr>
            </w:pPr>
            <w:r w:rsidRPr="00306FE6">
              <w:rPr>
                <w:rFonts w:asciiTheme="minorHAnsi" w:hAnsiTheme="minorHAnsi" w:cstheme="minorHAnsi"/>
                <w:sz w:val="20"/>
                <w:szCs w:val="20"/>
              </w:rPr>
              <w:t>Helena Ribič, Manica Mueller Premru, Mateja Pirš, Uroš Glavan, sodelavci mreže EARS-Net.</w:t>
            </w:r>
          </w:p>
        </w:tc>
      </w:tr>
      <w:tr w:rsidR="002D1C4C" w:rsidRPr="008E743D" w:rsidTr="00406A53">
        <w:trPr>
          <w:trHeight w:val="170"/>
        </w:trPr>
        <w:tc>
          <w:tcPr>
            <w:tcW w:w="65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2D1C4C" w:rsidRPr="00522E40" w:rsidRDefault="002D1C4C" w:rsidP="002D1C4C">
            <w:pPr>
              <w:jc w:val="center"/>
              <w:rPr>
                <w:rFonts w:asciiTheme="minorHAnsi" w:hAnsiTheme="minorHAnsi" w:cstheme="minorHAnsi"/>
                <w:sz w:val="20"/>
                <w:szCs w:val="20"/>
              </w:rPr>
            </w:pPr>
            <w:r w:rsidRPr="00522E40">
              <w:rPr>
                <w:rFonts w:asciiTheme="minorHAnsi" w:hAnsiTheme="minorHAnsi" w:cstheme="minorHAnsi"/>
                <w:sz w:val="20"/>
                <w:szCs w:val="20"/>
              </w:rPr>
              <w:t>11:40</w:t>
            </w:r>
          </w:p>
        </w:tc>
        <w:tc>
          <w:tcPr>
            <w:tcW w:w="5792" w:type="dxa"/>
            <w:tcBorders>
              <w:bottom w:val="single" w:sz="8" w:space="0" w:color="000000"/>
              <w:right w:val="single" w:sz="8" w:space="0" w:color="000000"/>
            </w:tcBorders>
            <w:tcMar>
              <w:top w:w="100" w:type="dxa"/>
              <w:left w:w="80" w:type="dxa"/>
              <w:bottom w:w="100" w:type="dxa"/>
              <w:right w:w="80" w:type="dxa"/>
            </w:tcMar>
          </w:tcPr>
          <w:p w:rsidR="002D1C4C" w:rsidRPr="00992D88" w:rsidRDefault="00306FE6" w:rsidP="00306FE6">
            <w:pPr>
              <w:rPr>
                <w:rFonts w:asciiTheme="minorHAnsi" w:hAnsiTheme="minorHAnsi" w:cstheme="minorHAnsi"/>
                <w:sz w:val="20"/>
                <w:szCs w:val="20"/>
              </w:rPr>
            </w:pPr>
            <w:r w:rsidRPr="00992D88">
              <w:rPr>
                <w:rFonts w:asciiTheme="minorHAnsi" w:eastAsia="Times New Roman" w:hAnsiTheme="minorHAnsi" w:cstheme="minorHAnsi"/>
                <w:iCs/>
                <w:sz w:val="20"/>
                <w:szCs w:val="20"/>
                <w:lang w:val="en-US" w:eastAsia="en-US"/>
              </w:rPr>
              <w:t>Sečila kot izvor sepse</w:t>
            </w:r>
          </w:p>
        </w:tc>
        <w:tc>
          <w:tcPr>
            <w:tcW w:w="4728" w:type="dxa"/>
            <w:tcBorders>
              <w:bottom w:val="single" w:sz="8" w:space="0" w:color="000000"/>
              <w:right w:val="single" w:sz="8" w:space="0" w:color="000000"/>
            </w:tcBorders>
            <w:tcMar>
              <w:top w:w="100" w:type="dxa"/>
              <w:left w:w="80" w:type="dxa"/>
              <w:bottom w:w="100" w:type="dxa"/>
              <w:right w:w="80" w:type="dxa"/>
            </w:tcMar>
          </w:tcPr>
          <w:p w:rsidR="002D1C4C" w:rsidRPr="00306FE6" w:rsidRDefault="00306FE6" w:rsidP="00773682">
            <w:pPr>
              <w:rPr>
                <w:rFonts w:asciiTheme="minorHAnsi" w:eastAsia="Times New Roman" w:hAnsiTheme="minorHAnsi" w:cstheme="minorHAnsi"/>
                <w:iCs/>
                <w:sz w:val="20"/>
                <w:szCs w:val="20"/>
                <w:lang w:val="en-US" w:eastAsia="en-US"/>
              </w:rPr>
            </w:pPr>
            <w:r w:rsidRPr="00306FE6">
              <w:rPr>
                <w:rFonts w:asciiTheme="minorHAnsi" w:eastAsia="Times New Roman" w:hAnsiTheme="minorHAnsi" w:cstheme="minorHAnsi"/>
                <w:iCs/>
                <w:sz w:val="20"/>
                <w:szCs w:val="20"/>
                <w:lang w:val="en-US" w:eastAsia="en-US"/>
              </w:rPr>
              <w:t>Veronika Križan Hergouth, Manica Mueller Premru</w:t>
            </w:r>
          </w:p>
        </w:tc>
      </w:tr>
      <w:tr w:rsidR="002D1C4C" w:rsidRPr="008E743D" w:rsidTr="00406A53">
        <w:trPr>
          <w:trHeight w:val="454"/>
        </w:trPr>
        <w:tc>
          <w:tcPr>
            <w:tcW w:w="65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2D1C4C" w:rsidRPr="00522E40" w:rsidRDefault="002D1C4C" w:rsidP="002D1C4C">
            <w:pPr>
              <w:jc w:val="center"/>
              <w:rPr>
                <w:rFonts w:asciiTheme="minorHAnsi" w:hAnsiTheme="minorHAnsi" w:cstheme="minorHAnsi"/>
                <w:sz w:val="20"/>
                <w:szCs w:val="20"/>
              </w:rPr>
            </w:pPr>
            <w:r w:rsidRPr="00522E40">
              <w:rPr>
                <w:rFonts w:asciiTheme="minorHAnsi" w:hAnsiTheme="minorHAnsi" w:cstheme="minorHAnsi"/>
                <w:sz w:val="20"/>
                <w:szCs w:val="20"/>
              </w:rPr>
              <w:t>12:00</w:t>
            </w:r>
          </w:p>
        </w:tc>
        <w:tc>
          <w:tcPr>
            <w:tcW w:w="5792" w:type="dxa"/>
            <w:tcBorders>
              <w:bottom w:val="single" w:sz="8" w:space="0" w:color="000000"/>
              <w:right w:val="single" w:sz="8" w:space="0" w:color="000000"/>
            </w:tcBorders>
            <w:tcMar>
              <w:top w:w="100" w:type="dxa"/>
              <w:left w:w="80" w:type="dxa"/>
              <w:bottom w:w="100" w:type="dxa"/>
              <w:right w:w="80" w:type="dxa"/>
            </w:tcMar>
          </w:tcPr>
          <w:p w:rsidR="002D1C4C" w:rsidRPr="00522E40" w:rsidRDefault="00992D88" w:rsidP="00DF0A0E">
            <w:pPr>
              <w:widowControl w:val="0"/>
              <w:rPr>
                <w:rFonts w:asciiTheme="minorHAnsi" w:hAnsiTheme="minorHAnsi" w:cstheme="minorHAnsi"/>
              </w:rPr>
            </w:pPr>
            <w:r w:rsidRPr="00992D88">
              <w:rPr>
                <w:rFonts w:asciiTheme="minorHAnsi" w:hAnsiTheme="minorHAnsi" w:cstheme="minorHAnsi"/>
                <w:sz w:val="20"/>
                <w:szCs w:val="20"/>
              </w:rPr>
              <w:t>Katetrska sepsa</w:t>
            </w:r>
          </w:p>
        </w:tc>
        <w:tc>
          <w:tcPr>
            <w:tcW w:w="4728" w:type="dxa"/>
            <w:tcBorders>
              <w:bottom w:val="single" w:sz="8" w:space="0" w:color="000000"/>
              <w:right w:val="single" w:sz="8" w:space="0" w:color="000000"/>
            </w:tcBorders>
            <w:tcMar>
              <w:top w:w="100" w:type="dxa"/>
              <w:left w:w="80" w:type="dxa"/>
              <w:bottom w:w="100" w:type="dxa"/>
              <w:right w:w="80" w:type="dxa"/>
            </w:tcMar>
          </w:tcPr>
          <w:p w:rsidR="002D1C4C" w:rsidRPr="00F92A7C" w:rsidRDefault="00992D88" w:rsidP="00DF0A0E">
            <w:pPr>
              <w:widowControl w:val="0"/>
              <w:rPr>
                <w:rFonts w:asciiTheme="minorHAnsi" w:hAnsiTheme="minorHAnsi" w:cstheme="minorHAnsi"/>
                <w:sz w:val="18"/>
                <w:szCs w:val="18"/>
              </w:rPr>
            </w:pPr>
            <w:r w:rsidRPr="00992D88">
              <w:rPr>
                <w:rFonts w:asciiTheme="minorHAnsi" w:hAnsiTheme="minorHAnsi" w:cstheme="minorHAnsi"/>
                <w:sz w:val="20"/>
                <w:szCs w:val="20"/>
              </w:rPr>
              <w:t>Mateja Loga</w:t>
            </w:r>
            <w:r>
              <w:rPr>
                <w:rFonts w:asciiTheme="minorHAnsi" w:hAnsiTheme="minorHAnsi" w:cstheme="minorHAnsi"/>
                <w:sz w:val="20"/>
                <w:szCs w:val="20"/>
              </w:rPr>
              <w:t>r</w:t>
            </w:r>
          </w:p>
        </w:tc>
      </w:tr>
      <w:tr w:rsidR="002D1C4C" w:rsidRPr="008E743D" w:rsidTr="00406A53">
        <w:trPr>
          <w:trHeight w:val="57"/>
        </w:trPr>
        <w:tc>
          <w:tcPr>
            <w:tcW w:w="65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2D1C4C" w:rsidRPr="008E743D" w:rsidRDefault="002D1C4C" w:rsidP="002D1C4C">
            <w:pPr>
              <w:jc w:val="center"/>
              <w:rPr>
                <w:rFonts w:ascii="Calibri" w:hAnsi="Calibri"/>
                <w:sz w:val="20"/>
                <w:szCs w:val="20"/>
              </w:rPr>
            </w:pPr>
            <w:r w:rsidRPr="008E743D">
              <w:rPr>
                <w:rFonts w:ascii="Calibri" w:hAnsi="Calibri"/>
                <w:sz w:val="20"/>
                <w:szCs w:val="20"/>
              </w:rPr>
              <w:t>12:</w:t>
            </w:r>
            <w:r>
              <w:rPr>
                <w:rFonts w:ascii="Calibri" w:hAnsi="Calibri"/>
                <w:sz w:val="20"/>
                <w:szCs w:val="20"/>
              </w:rPr>
              <w:t>25</w:t>
            </w:r>
          </w:p>
        </w:tc>
        <w:tc>
          <w:tcPr>
            <w:tcW w:w="10520" w:type="dxa"/>
            <w:gridSpan w:val="2"/>
            <w:tcBorders>
              <w:bottom w:val="single" w:sz="8" w:space="0" w:color="000000"/>
              <w:right w:val="single" w:sz="8" w:space="0" w:color="000000"/>
            </w:tcBorders>
            <w:tcMar>
              <w:top w:w="100" w:type="dxa"/>
              <w:left w:w="80" w:type="dxa"/>
              <w:bottom w:w="100" w:type="dxa"/>
              <w:right w:w="80" w:type="dxa"/>
            </w:tcMar>
          </w:tcPr>
          <w:p w:rsidR="002D1C4C" w:rsidRPr="008E743D" w:rsidRDefault="002D1C4C" w:rsidP="002D1C4C">
            <w:pPr>
              <w:rPr>
                <w:rFonts w:asciiTheme="minorHAnsi" w:hAnsiTheme="minorHAnsi" w:cstheme="minorHAnsi"/>
                <w:sz w:val="20"/>
                <w:szCs w:val="20"/>
                <w:lang w:val="sl-SI"/>
              </w:rPr>
            </w:pPr>
            <w:r w:rsidRPr="008E743D">
              <w:rPr>
                <w:rFonts w:asciiTheme="minorHAnsi" w:hAnsiTheme="minorHAnsi" w:cstheme="minorHAnsi"/>
                <w:sz w:val="20"/>
                <w:szCs w:val="20"/>
                <w:lang w:val="sl-SI"/>
              </w:rPr>
              <w:t>Razprava</w:t>
            </w:r>
          </w:p>
        </w:tc>
      </w:tr>
      <w:tr w:rsidR="002D1C4C" w:rsidRPr="0097717B" w:rsidTr="00406A53">
        <w:trPr>
          <w:trHeight w:val="222"/>
        </w:trPr>
        <w:tc>
          <w:tcPr>
            <w:tcW w:w="11179" w:type="dxa"/>
            <w:gridSpan w:val="3"/>
            <w:tcMar>
              <w:top w:w="100" w:type="dxa"/>
              <w:left w:w="80" w:type="dxa"/>
              <w:bottom w:w="100" w:type="dxa"/>
              <w:right w:w="80" w:type="dxa"/>
            </w:tcMar>
          </w:tcPr>
          <w:p w:rsidR="002D1C4C" w:rsidRPr="0097717B" w:rsidRDefault="002D1C4C" w:rsidP="002D1C4C">
            <w:pPr>
              <w:jc w:val="center"/>
              <w:rPr>
                <w:rFonts w:asciiTheme="minorHAnsi" w:hAnsiTheme="minorHAnsi" w:cstheme="minorHAnsi"/>
                <w:color w:val="00B050"/>
                <w:sz w:val="24"/>
                <w:szCs w:val="24"/>
                <w:lang w:val="sl-SI"/>
              </w:rPr>
            </w:pPr>
            <w:r w:rsidRPr="009820AC">
              <w:rPr>
                <w:rFonts w:asciiTheme="minorHAnsi" w:hAnsiTheme="minorHAnsi" w:cstheme="minorHAnsi"/>
                <w:i/>
                <w:color w:val="9966FF"/>
                <w:sz w:val="24"/>
                <w:szCs w:val="24"/>
                <w:lang w:val="sl-SI"/>
              </w:rPr>
              <w:t>Odmor s kosilom 13:00–15:00</w:t>
            </w:r>
          </w:p>
        </w:tc>
      </w:tr>
    </w:tbl>
    <w:p w:rsidR="00DF2C1D" w:rsidRPr="00A6110C" w:rsidRDefault="00637ECA" w:rsidP="005F5CB0">
      <w:pPr>
        <w:widowControl w:val="0"/>
        <w:rPr>
          <w:rFonts w:asciiTheme="minorHAnsi" w:hAnsiTheme="minorHAnsi" w:cstheme="minorHAnsi"/>
          <w:b/>
          <w:color w:val="008000"/>
          <w:sz w:val="20"/>
          <w:szCs w:val="20"/>
          <w:lang w:val="sl-SI"/>
        </w:rPr>
      </w:pPr>
      <w:r>
        <w:rPr>
          <w:rFonts w:asciiTheme="minorHAnsi" w:hAnsiTheme="minorHAnsi" w:cstheme="minorHAnsi"/>
          <w:b/>
          <w:color w:val="008000"/>
          <w:sz w:val="20"/>
          <w:szCs w:val="20"/>
          <w:lang w:val="sl-SI"/>
        </w:rPr>
        <w:t>12</w:t>
      </w:r>
      <w:r w:rsidR="00DF2C1D" w:rsidRPr="00A6110C">
        <w:rPr>
          <w:rFonts w:asciiTheme="minorHAnsi" w:hAnsiTheme="minorHAnsi" w:cstheme="minorHAnsi"/>
          <w:b/>
          <w:color w:val="008000"/>
          <w:sz w:val="20"/>
          <w:szCs w:val="20"/>
          <w:lang w:val="sl-SI"/>
        </w:rPr>
        <w:t>:</w:t>
      </w:r>
      <w:r w:rsidR="0019218E">
        <w:rPr>
          <w:rFonts w:asciiTheme="minorHAnsi" w:hAnsiTheme="minorHAnsi" w:cstheme="minorHAnsi"/>
          <w:b/>
          <w:color w:val="008000"/>
          <w:sz w:val="20"/>
          <w:szCs w:val="20"/>
          <w:lang w:val="sl-SI"/>
        </w:rPr>
        <w:t>3</w:t>
      </w:r>
      <w:r w:rsidR="00511B5E">
        <w:rPr>
          <w:rFonts w:asciiTheme="minorHAnsi" w:hAnsiTheme="minorHAnsi" w:cstheme="minorHAnsi"/>
          <w:b/>
          <w:color w:val="008000"/>
          <w:sz w:val="20"/>
          <w:szCs w:val="20"/>
          <w:lang w:val="sl-SI"/>
        </w:rPr>
        <w:t>5</w:t>
      </w:r>
      <w:r w:rsidR="00945E26" w:rsidRPr="00A6110C">
        <w:rPr>
          <w:rFonts w:asciiTheme="minorHAnsi" w:hAnsiTheme="minorHAnsi" w:cstheme="minorHAnsi"/>
          <w:b/>
          <w:color w:val="008000"/>
          <w:sz w:val="20"/>
          <w:szCs w:val="20"/>
          <w:lang w:val="sl-SI"/>
        </w:rPr>
        <w:t xml:space="preserve"> – prvi sklic S</w:t>
      </w:r>
      <w:r w:rsidR="00DF2C1D" w:rsidRPr="00A6110C">
        <w:rPr>
          <w:rFonts w:asciiTheme="minorHAnsi" w:hAnsiTheme="minorHAnsi" w:cstheme="minorHAnsi"/>
          <w:b/>
          <w:color w:val="008000"/>
          <w:sz w:val="20"/>
          <w:szCs w:val="20"/>
          <w:lang w:val="sl-SI"/>
        </w:rPr>
        <w:t>kupščine</w:t>
      </w:r>
      <w:r w:rsidR="00945E26" w:rsidRPr="00A6110C">
        <w:rPr>
          <w:rFonts w:asciiTheme="minorHAnsi" w:hAnsiTheme="minorHAnsi" w:cstheme="minorHAnsi"/>
          <w:b/>
          <w:color w:val="008000"/>
          <w:sz w:val="20"/>
          <w:szCs w:val="20"/>
          <w:lang w:val="sl-SI"/>
        </w:rPr>
        <w:t xml:space="preserve"> Sekcije za klinično mikrobiologijo in bolnišnične okužbe</w:t>
      </w:r>
    </w:p>
    <w:p w:rsidR="00DF2C1D" w:rsidRPr="00A6110C" w:rsidRDefault="00DF2C1D" w:rsidP="005F5CB0">
      <w:pPr>
        <w:widowControl w:val="0"/>
        <w:rPr>
          <w:rFonts w:asciiTheme="minorHAnsi" w:hAnsiTheme="minorHAnsi" w:cstheme="minorHAnsi"/>
          <w:b/>
          <w:color w:val="008000"/>
          <w:sz w:val="20"/>
          <w:szCs w:val="20"/>
          <w:lang w:val="sl-SI"/>
        </w:rPr>
      </w:pPr>
      <w:r w:rsidRPr="00A6110C">
        <w:rPr>
          <w:rFonts w:asciiTheme="minorHAnsi" w:hAnsiTheme="minorHAnsi" w:cstheme="minorHAnsi"/>
          <w:b/>
          <w:color w:val="008000"/>
          <w:sz w:val="20"/>
          <w:szCs w:val="20"/>
          <w:lang w:val="sl-SI"/>
        </w:rPr>
        <w:t>14:00 – skupščina Sekcije</w:t>
      </w:r>
    </w:p>
    <w:tbl>
      <w:tblPr>
        <w:tblStyle w:val="a"/>
        <w:tblW w:w="11204"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709"/>
        <w:gridCol w:w="5815"/>
        <w:gridCol w:w="4680"/>
      </w:tblGrid>
      <w:tr w:rsidR="000B478F" w:rsidRPr="008E743D" w:rsidTr="001E3B1B">
        <w:trPr>
          <w:trHeight w:val="170"/>
        </w:trPr>
        <w:tc>
          <w:tcPr>
            <w:tcW w:w="709"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vAlign w:val="center"/>
          </w:tcPr>
          <w:p w:rsidR="000B478F" w:rsidRPr="00522E40" w:rsidRDefault="000B478F" w:rsidP="008E743D">
            <w:pPr>
              <w:jc w:val="center"/>
              <w:rPr>
                <w:rFonts w:asciiTheme="minorHAnsi" w:hAnsiTheme="minorHAnsi" w:cstheme="minorHAnsi"/>
                <w:sz w:val="20"/>
                <w:szCs w:val="20"/>
              </w:rPr>
            </w:pPr>
            <w:r w:rsidRPr="00522E40">
              <w:rPr>
                <w:rFonts w:asciiTheme="minorHAnsi" w:hAnsiTheme="minorHAnsi" w:cstheme="minorHAnsi"/>
                <w:sz w:val="20"/>
                <w:szCs w:val="20"/>
              </w:rPr>
              <w:t>15:00</w:t>
            </w:r>
          </w:p>
        </w:tc>
        <w:tc>
          <w:tcPr>
            <w:tcW w:w="5815"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vAlign w:val="center"/>
          </w:tcPr>
          <w:p w:rsidR="000B478F" w:rsidRPr="00773682" w:rsidRDefault="00097731" w:rsidP="00773682">
            <w:pPr>
              <w:pStyle w:val="NormalWeb"/>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Septična </w:t>
            </w:r>
            <w:r w:rsidR="001E3B1B" w:rsidRPr="001E3B1B">
              <w:rPr>
                <w:rFonts w:asciiTheme="minorHAnsi" w:hAnsiTheme="minorHAnsi" w:cstheme="minorHAnsi"/>
                <w:color w:val="000000"/>
                <w:sz w:val="20"/>
                <w:szCs w:val="20"/>
              </w:rPr>
              <w:t xml:space="preserve">stanja pri otroku. </w:t>
            </w:r>
          </w:p>
        </w:tc>
        <w:tc>
          <w:tcPr>
            <w:tcW w:w="4680"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vAlign w:val="center"/>
          </w:tcPr>
          <w:p w:rsidR="000B478F" w:rsidRPr="00522E40" w:rsidRDefault="001E3B1B" w:rsidP="008E743D">
            <w:pPr>
              <w:rPr>
                <w:rFonts w:asciiTheme="minorHAnsi" w:hAnsiTheme="minorHAnsi" w:cstheme="minorHAnsi"/>
                <w:sz w:val="20"/>
                <w:szCs w:val="20"/>
              </w:rPr>
            </w:pPr>
            <w:r w:rsidRPr="001E3B1B">
              <w:rPr>
                <w:rFonts w:asciiTheme="minorHAnsi" w:hAnsiTheme="minorHAnsi" w:cstheme="minorHAnsi"/>
                <w:sz w:val="20"/>
                <w:szCs w:val="20"/>
              </w:rPr>
              <w:t>Aida Granda</w:t>
            </w:r>
            <w:r w:rsidRPr="00522E40">
              <w:rPr>
                <w:rFonts w:asciiTheme="minorHAnsi" w:hAnsiTheme="minorHAnsi" w:cstheme="minorHAnsi"/>
                <w:sz w:val="20"/>
                <w:szCs w:val="20"/>
              </w:rPr>
              <w:t>.</w:t>
            </w:r>
          </w:p>
        </w:tc>
      </w:tr>
      <w:tr w:rsidR="001E3B1B" w:rsidRPr="008E743D" w:rsidTr="001E3B1B">
        <w:trPr>
          <w:trHeight w:val="227"/>
        </w:trPr>
        <w:tc>
          <w:tcPr>
            <w:tcW w:w="709" w:type="dxa"/>
            <w:tcBorders>
              <w:top w:val="single" w:sz="8"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rsidR="001E3B1B" w:rsidRPr="00522E40" w:rsidRDefault="001E3B1B" w:rsidP="001E3B1B">
            <w:pPr>
              <w:jc w:val="center"/>
              <w:rPr>
                <w:rFonts w:asciiTheme="minorHAnsi" w:hAnsiTheme="minorHAnsi" w:cstheme="minorHAnsi"/>
                <w:sz w:val="20"/>
                <w:szCs w:val="20"/>
              </w:rPr>
            </w:pPr>
            <w:r w:rsidRPr="00522E40">
              <w:rPr>
                <w:rFonts w:asciiTheme="minorHAnsi" w:hAnsiTheme="minorHAnsi" w:cstheme="minorHAnsi"/>
                <w:sz w:val="20"/>
                <w:szCs w:val="20"/>
              </w:rPr>
              <w:t>15:35</w:t>
            </w:r>
          </w:p>
        </w:tc>
        <w:tc>
          <w:tcPr>
            <w:tcW w:w="5815" w:type="dxa"/>
            <w:tcBorders>
              <w:top w:val="single" w:sz="8" w:space="0" w:color="auto"/>
              <w:bottom w:val="single" w:sz="8" w:space="0" w:color="000000"/>
              <w:right w:val="single" w:sz="8" w:space="0" w:color="000000"/>
            </w:tcBorders>
            <w:tcMar>
              <w:top w:w="100" w:type="dxa"/>
              <w:left w:w="80" w:type="dxa"/>
              <w:bottom w:w="100" w:type="dxa"/>
              <w:right w:w="80" w:type="dxa"/>
            </w:tcMar>
          </w:tcPr>
          <w:p w:rsidR="001E3B1B" w:rsidRPr="00097731" w:rsidRDefault="001E3B1B" w:rsidP="001E3B1B">
            <w:r w:rsidRPr="00097731">
              <w:rPr>
                <w:rFonts w:asciiTheme="minorHAnsi" w:eastAsia="Times New Roman" w:hAnsiTheme="minorHAnsi"/>
                <w:sz w:val="20"/>
                <w:szCs w:val="20"/>
                <w:lang w:val="en-US"/>
              </w:rPr>
              <w:t xml:space="preserve">Mikrobiološka diagnostika infekcijskega endokarditisa  </w:t>
            </w:r>
          </w:p>
        </w:tc>
        <w:tc>
          <w:tcPr>
            <w:tcW w:w="4680" w:type="dxa"/>
            <w:tcBorders>
              <w:top w:val="single" w:sz="8" w:space="0" w:color="auto"/>
              <w:bottom w:val="single" w:sz="8" w:space="0" w:color="000000"/>
              <w:right w:val="single" w:sz="8" w:space="0" w:color="000000"/>
            </w:tcBorders>
            <w:tcMar>
              <w:top w:w="100" w:type="dxa"/>
              <w:left w:w="80" w:type="dxa"/>
              <w:bottom w:w="100" w:type="dxa"/>
              <w:right w:w="80" w:type="dxa"/>
            </w:tcMar>
          </w:tcPr>
          <w:p w:rsidR="001E3B1B" w:rsidRDefault="001E3B1B" w:rsidP="001E3B1B">
            <w:r w:rsidRPr="006058AA">
              <w:rPr>
                <w:rFonts w:asciiTheme="minorHAnsi" w:eastAsia="Times New Roman" w:hAnsiTheme="minorHAnsi"/>
                <w:sz w:val="20"/>
                <w:szCs w:val="20"/>
              </w:rPr>
              <w:t>Tatjana Zupanc Lejko, Manica Mueller Premru</w:t>
            </w:r>
          </w:p>
        </w:tc>
      </w:tr>
      <w:tr w:rsidR="00474B49" w:rsidRPr="008E743D" w:rsidTr="001E3B1B">
        <w:trPr>
          <w:trHeight w:val="238"/>
        </w:trPr>
        <w:tc>
          <w:tcPr>
            <w:tcW w:w="70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474B49" w:rsidRPr="00522E40" w:rsidRDefault="00474B49" w:rsidP="004A15C4">
            <w:pPr>
              <w:jc w:val="center"/>
              <w:rPr>
                <w:rFonts w:asciiTheme="minorHAnsi" w:hAnsiTheme="minorHAnsi" w:cstheme="minorHAnsi"/>
                <w:sz w:val="20"/>
                <w:szCs w:val="20"/>
              </w:rPr>
            </w:pPr>
            <w:r w:rsidRPr="00522E40">
              <w:rPr>
                <w:rFonts w:asciiTheme="minorHAnsi" w:hAnsiTheme="minorHAnsi" w:cstheme="minorHAnsi"/>
                <w:sz w:val="20"/>
                <w:szCs w:val="20"/>
              </w:rPr>
              <w:t>16:10</w:t>
            </w:r>
          </w:p>
        </w:tc>
        <w:tc>
          <w:tcPr>
            <w:tcW w:w="5815" w:type="dxa"/>
            <w:tcBorders>
              <w:bottom w:val="single" w:sz="8" w:space="0" w:color="000000"/>
              <w:right w:val="single" w:sz="8" w:space="0" w:color="000000"/>
            </w:tcBorders>
            <w:tcMar>
              <w:top w:w="100" w:type="dxa"/>
              <w:left w:w="80" w:type="dxa"/>
              <w:bottom w:w="100" w:type="dxa"/>
              <w:right w:w="80" w:type="dxa"/>
            </w:tcMar>
            <w:vAlign w:val="center"/>
          </w:tcPr>
          <w:p w:rsidR="00474B49" w:rsidRPr="00097731" w:rsidRDefault="001E3B1B" w:rsidP="001E3B1B">
            <w:pPr>
              <w:rPr>
                <w:rFonts w:asciiTheme="minorHAnsi" w:hAnsiTheme="minorHAnsi" w:cstheme="minorHAnsi"/>
                <w:sz w:val="20"/>
                <w:szCs w:val="20"/>
                <w:lang w:val="en-US"/>
              </w:rPr>
            </w:pPr>
            <w:r w:rsidRPr="00097731">
              <w:rPr>
                <w:rFonts w:asciiTheme="minorHAnsi" w:hAnsiTheme="minorHAnsi" w:cstheme="minorHAnsi"/>
                <w:sz w:val="20"/>
                <w:szCs w:val="20"/>
                <w:lang w:val="en-US"/>
              </w:rPr>
              <w:t xml:space="preserve">Biomarkerji v diagnostiki in zdravljenju sepse </w:t>
            </w:r>
          </w:p>
        </w:tc>
        <w:tc>
          <w:tcPr>
            <w:tcW w:w="4680" w:type="dxa"/>
            <w:tcBorders>
              <w:bottom w:val="single" w:sz="8" w:space="0" w:color="000000"/>
              <w:right w:val="single" w:sz="8" w:space="0" w:color="000000"/>
            </w:tcBorders>
            <w:tcMar>
              <w:top w:w="100" w:type="dxa"/>
              <w:left w:w="80" w:type="dxa"/>
              <w:bottom w:w="100" w:type="dxa"/>
              <w:right w:w="80" w:type="dxa"/>
            </w:tcMar>
            <w:vAlign w:val="center"/>
          </w:tcPr>
          <w:p w:rsidR="00474B49" w:rsidRPr="00522E40" w:rsidRDefault="001E3B1B" w:rsidP="004A15C4">
            <w:pPr>
              <w:rPr>
                <w:rFonts w:asciiTheme="minorHAnsi" w:hAnsiTheme="minorHAnsi" w:cstheme="minorHAnsi"/>
                <w:sz w:val="20"/>
                <w:szCs w:val="20"/>
              </w:rPr>
            </w:pPr>
            <w:r w:rsidRPr="001E3B1B">
              <w:rPr>
                <w:rFonts w:asciiTheme="minorHAnsi" w:hAnsiTheme="minorHAnsi" w:cstheme="minorHAnsi"/>
                <w:sz w:val="20"/>
                <w:szCs w:val="20"/>
                <w:lang w:val="en-US"/>
              </w:rPr>
              <w:t>Matjaž Jereb</w:t>
            </w:r>
          </w:p>
        </w:tc>
      </w:tr>
      <w:tr w:rsidR="00474B49" w:rsidRPr="008E743D" w:rsidTr="001E3B1B">
        <w:tc>
          <w:tcPr>
            <w:tcW w:w="70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474B49" w:rsidRPr="00522E40" w:rsidRDefault="00474B49" w:rsidP="004A15C4">
            <w:pPr>
              <w:jc w:val="center"/>
              <w:rPr>
                <w:rFonts w:asciiTheme="minorHAnsi" w:hAnsiTheme="minorHAnsi" w:cstheme="minorHAnsi"/>
                <w:sz w:val="20"/>
                <w:szCs w:val="20"/>
              </w:rPr>
            </w:pPr>
            <w:r w:rsidRPr="00522E40">
              <w:rPr>
                <w:rFonts w:asciiTheme="minorHAnsi" w:hAnsiTheme="minorHAnsi" w:cstheme="minorHAnsi"/>
                <w:sz w:val="20"/>
                <w:szCs w:val="20"/>
              </w:rPr>
              <w:t>16:35</w:t>
            </w:r>
          </w:p>
        </w:tc>
        <w:tc>
          <w:tcPr>
            <w:tcW w:w="5815" w:type="dxa"/>
            <w:tcBorders>
              <w:bottom w:val="single" w:sz="8" w:space="0" w:color="000000"/>
              <w:right w:val="single" w:sz="8" w:space="0" w:color="000000"/>
            </w:tcBorders>
            <w:tcMar>
              <w:top w:w="100" w:type="dxa"/>
              <w:left w:w="80" w:type="dxa"/>
              <w:bottom w:w="100" w:type="dxa"/>
              <w:right w:w="80" w:type="dxa"/>
            </w:tcMar>
            <w:vAlign w:val="bottom"/>
          </w:tcPr>
          <w:p w:rsidR="00474B49" w:rsidRPr="00522E40" w:rsidRDefault="001E3B1B" w:rsidP="004A15C4">
            <w:pPr>
              <w:pStyle w:val="NormalWeb"/>
              <w:spacing w:before="0" w:beforeAutospacing="0" w:after="0" w:afterAutospacing="0"/>
              <w:textAlignment w:val="baseline"/>
              <w:rPr>
                <w:rFonts w:asciiTheme="minorHAnsi" w:hAnsiTheme="minorHAnsi" w:cstheme="minorHAnsi"/>
                <w:color w:val="000000"/>
                <w:sz w:val="20"/>
                <w:szCs w:val="20"/>
              </w:rPr>
            </w:pPr>
            <w:r w:rsidRPr="001E3B1B">
              <w:rPr>
                <w:rFonts w:asciiTheme="minorHAnsi" w:hAnsiTheme="minorHAnsi" w:cstheme="minorHAnsi"/>
                <w:color w:val="000000"/>
                <w:sz w:val="20"/>
                <w:szCs w:val="20"/>
              </w:rPr>
              <w:t xml:space="preserve">Deeskalacija antibiotičnega zdravljenja pri sepsi. </w:t>
            </w:r>
          </w:p>
        </w:tc>
        <w:tc>
          <w:tcPr>
            <w:tcW w:w="4680" w:type="dxa"/>
            <w:tcBorders>
              <w:bottom w:val="single" w:sz="8" w:space="0" w:color="000000"/>
              <w:right w:val="single" w:sz="8" w:space="0" w:color="000000"/>
            </w:tcBorders>
            <w:tcMar>
              <w:top w:w="100" w:type="dxa"/>
              <w:left w:w="80" w:type="dxa"/>
              <w:bottom w:w="100" w:type="dxa"/>
              <w:right w:w="80" w:type="dxa"/>
            </w:tcMar>
            <w:vAlign w:val="bottom"/>
          </w:tcPr>
          <w:p w:rsidR="00474B49" w:rsidRPr="00522E40" w:rsidRDefault="001E3B1B" w:rsidP="004A15C4">
            <w:pPr>
              <w:rPr>
                <w:rFonts w:asciiTheme="minorHAnsi" w:hAnsiTheme="minorHAnsi" w:cstheme="minorHAnsi"/>
                <w:sz w:val="20"/>
                <w:szCs w:val="20"/>
              </w:rPr>
            </w:pPr>
            <w:r w:rsidRPr="001E3B1B">
              <w:rPr>
                <w:rFonts w:asciiTheme="minorHAnsi" w:hAnsiTheme="minorHAnsi" w:cstheme="minorHAnsi"/>
                <w:sz w:val="20"/>
                <w:szCs w:val="20"/>
              </w:rPr>
              <w:t>Bojana Beović</w:t>
            </w:r>
          </w:p>
        </w:tc>
      </w:tr>
      <w:tr w:rsidR="00865CBA" w:rsidRPr="008E743D" w:rsidTr="001E3B1B">
        <w:trPr>
          <w:trHeight w:val="315"/>
        </w:trPr>
        <w:tc>
          <w:tcPr>
            <w:tcW w:w="709"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rsidR="00865CBA" w:rsidRPr="00522E40" w:rsidRDefault="00474B49" w:rsidP="008E743D">
            <w:pPr>
              <w:jc w:val="center"/>
              <w:rPr>
                <w:rFonts w:asciiTheme="minorHAnsi" w:hAnsiTheme="minorHAnsi" w:cstheme="minorHAnsi"/>
                <w:sz w:val="20"/>
                <w:szCs w:val="20"/>
              </w:rPr>
            </w:pPr>
            <w:r>
              <w:rPr>
                <w:rFonts w:asciiTheme="minorHAnsi" w:hAnsiTheme="minorHAnsi" w:cstheme="minorHAnsi"/>
                <w:sz w:val="20"/>
                <w:szCs w:val="20"/>
              </w:rPr>
              <w:t>16.50</w:t>
            </w:r>
          </w:p>
        </w:tc>
        <w:tc>
          <w:tcPr>
            <w:tcW w:w="5815" w:type="dxa"/>
            <w:tcBorders>
              <w:top w:val="single" w:sz="4" w:space="0" w:color="auto"/>
              <w:bottom w:val="single" w:sz="8" w:space="0" w:color="000000"/>
              <w:right w:val="single" w:sz="8" w:space="0" w:color="000000"/>
            </w:tcBorders>
            <w:tcMar>
              <w:top w:w="100" w:type="dxa"/>
              <w:left w:w="80" w:type="dxa"/>
              <w:bottom w:w="100" w:type="dxa"/>
              <w:right w:w="80" w:type="dxa"/>
            </w:tcMar>
            <w:vAlign w:val="center"/>
          </w:tcPr>
          <w:p w:rsidR="00865CBA" w:rsidRPr="00865CBA" w:rsidRDefault="00097731" w:rsidP="00522E40">
            <w:pPr>
              <w:rPr>
                <w:rFonts w:asciiTheme="minorHAnsi" w:eastAsia="Times New Roman" w:hAnsiTheme="minorHAnsi"/>
                <w:sz w:val="20"/>
                <w:szCs w:val="20"/>
              </w:rPr>
            </w:pPr>
            <w:r w:rsidRPr="001E3B1B">
              <w:rPr>
                <w:rFonts w:asciiTheme="minorHAnsi" w:hAnsiTheme="minorHAnsi" w:cs="Times New Roman"/>
                <w:sz w:val="20"/>
                <w:szCs w:val="20"/>
                <w:lang w:val="sl-SI"/>
              </w:rPr>
              <w:t xml:space="preserve"> </w:t>
            </w:r>
            <w:r w:rsidR="001E3B1B" w:rsidRPr="001E3B1B">
              <w:rPr>
                <w:rFonts w:asciiTheme="minorHAnsi" w:hAnsiTheme="minorHAnsi" w:cs="Times New Roman"/>
                <w:sz w:val="20"/>
                <w:szCs w:val="20"/>
                <w:lang w:val="sl-SI"/>
              </w:rPr>
              <w:t xml:space="preserve">Fungemije povzročene z vlaknatimi glivami. </w:t>
            </w:r>
          </w:p>
        </w:tc>
        <w:tc>
          <w:tcPr>
            <w:tcW w:w="4680" w:type="dxa"/>
            <w:tcBorders>
              <w:top w:val="single" w:sz="4" w:space="0" w:color="auto"/>
              <w:bottom w:val="single" w:sz="8" w:space="0" w:color="000000"/>
              <w:right w:val="single" w:sz="8" w:space="0" w:color="000000"/>
            </w:tcBorders>
            <w:tcMar>
              <w:top w:w="100" w:type="dxa"/>
              <w:left w:w="80" w:type="dxa"/>
              <w:bottom w:w="100" w:type="dxa"/>
              <w:right w:w="80" w:type="dxa"/>
            </w:tcMar>
            <w:vAlign w:val="center"/>
          </w:tcPr>
          <w:p w:rsidR="00865CBA" w:rsidRPr="00865CBA" w:rsidRDefault="001E3B1B" w:rsidP="00233170">
            <w:pPr>
              <w:rPr>
                <w:rFonts w:asciiTheme="minorHAnsi" w:hAnsiTheme="minorHAnsi"/>
                <w:sz w:val="18"/>
                <w:szCs w:val="18"/>
              </w:rPr>
            </w:pPr>
            <w:r w:rsidRPr="001E3B1B">
              <w:rPr>
                <w:rFonts w:asciiTheme="minorHAnsi" w:hAnsiTheme="minorHAnsi" w:cs="Times New Roman"/>
                <w:sz w:val="20"/>
                <w:szCs w:val="20"/>
                <w:lang w:val="sl-SI"/>
              </w:rPr>
              <w:t>Rok Tomazin, Tadeja Matos</w:t>
            </w:r>
          </w:p>
        </w:tc>
      </w:tr>
      <w:tr w:rsidR="00B801FF" w:rsidRPr="008E743D" w:rsidTr="001E3B1B">
        <w:tc>
          <w:tcPr>
            <w:tcW w:w="70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801FF" w:rsidRPr="00522E40" w:rsidRDefault="00B801FF" w:rsidP="00474B49">
            <w:pPr>
              <w:jc w:val="center"/>
              <w:rPr>
                <w:rFonts w:asciiTheme="minorHAnsi" w:hAnsiTheme="minorHAnsi" w:cstheme="minorHAnsi"/>
                <w:sz w:val="20"/>
                <w:szCs w:val="20"/>
              </w:rPr>
            </w:pPr>
            <w:r w:rsidRPr="00522E40">
              <w:rPr>
                <w:rFonts w:asciiTheme="minorHAnsi" w:hAnsiTheme="minorHAnsi" w:cstheme="minorHAnsi"/>
                <w:sz w:val="20"/>
                <w:szCs w:val="20"/>
              </w:rPr>
              <w:t>1</w:t>
            </w:r>
            <w:r w:rsidR="00474B49">
              <w:rPr>
                <w:rFonts w:asciiTheme="minorHAnsi" w:hAnsiTheme="minorHAnsi" w:cstheme="minorHAnsi"/>
                <w:sz w:val="20"/>
                <w:szCs w:val="20"/>
              </w:rPr>
              <w:t>7</w:t>
            </w:r>
            <w:r w:rsidRPr="00522E40">
              <w:rPr>
                <w:rFonts w:asciiTheme="minorHAnsi" w:hAnsiTheme="minorHAnsi" w:cstheme="minorHAnsi"/>
                <w:sz w:val="20"/>
                <w:szCs w:val="20"/>
              </w:rPr>
              <w:t>:</w:t>
            </w:r>
            <w:r w:rsidR="00474B49">
              <w:rPr>
                <w:rFonts w:asciiTheme="minorHAnsi" w:hAnsiTheme="minorHAnsi" w:cstheme="minorHAnsi"/>
                <w:sz w:val="20"/>
                <w:szCs w:val="20"/>
              </w:rPr>
              <w:t>05</w:t>
            </w:r>
          </w:p>
        </w:tc>
        <w:tc>
          <w:tcPr>
            <w:tcW w:w="5815" w:type="dxa"/>
            <w:tcBorders>
              <w:bottom w:val="single" w:sz="8" w:space="0" w:color="000000"/>
              <w:right w:val="single" w:sz="8" w:space="0" w:color="000000"/>
            </w:tcBorders>
            <w:tcMar>
              <w:top w:w="100" w:type="dxa"/>
              <w:left w:w="80" w:type="dxa"/>
              <w:bottom w:w="100" w:type="dxa"/>
              <w:right w:w="80" w:type="dxa"/>
            </w:tcMar>
            <w:vAlign w:val="bottom"/>
          </w:tcPr>
          <w:p w:rsidR="00B801FF" w:rsidRPr="00233170" w:rsidRDefault="001E3B1B" w:rsidP="00BD0E91">
            <w:pPr>
              <w:pStyle w:val="NormalWeb"/>
              <w:spacing w:before="0" w:beforeAutospacing="0" w:after="0" w:afterAutospacing="0"/>
              <w:textAlignment w:val="baseline"/>
              <w:rPr>
                <w:rFonts w:asciiTheme="minorHAnsi" w:hAnsiTheme="minorHAnsi" w:cstheme="minorHAnsi"/>
                <w:color w:val="000000"/>
                <w:sz w:val="16"/>
                <w:szCs w:val="16"/>
              </w:rPr>
            </w:pPr>
            <w:r w:rsidRPr="005251FD">
              <w:rPr>
                <w:rFonts w:ascii="Calibri" w:hAnsi="Calibri" w:cs="Helvetica"/>
                <w:i/>
                <w:color w:val="000000"/>
                <w:sz w:val="20"/>
                <w:szCs w:val="20"/>
                <w:lang w:val="en-GB" w:eastAsia="en-GB"/>
              </w:rPr>
              <w:t>Pneumocystis jirovecii</w:t>
            </w:r>
            <w:r w:rsidRPr="001E3B1B">
              <w:rPr>
                <w:rFonts w:ascii="Calibri" w:hAnsi="Calibri" w:cs="Helvetica"/>
                <w:color w:val="000000"/>
                <w:sz w:val="20"/>
                <w:szCs w:val="20"/>
                <w:lang w:val="en-GB" w:eastAsia="en-GB"/>
              </w:rPr>
              <w:t xml:space="preserve"> pljučnica </w:t>
            </w:r>
          </w:p>
        </w:tc>
        <w:tc>
          <w:tcPr>
            <w:tcW w:w="4680" w:type="dxa"/>
            <w:tcBorders>
              <w:bottom w:val="single" w:sz="8" w:space="0" w:color="000000"/>
              <w:right w:val="single" w:sz="8" w:space="0" w:color="000000"/>
            </w:tcBorders>
            <w:tcMar>
              <w:top w:w="100" w:type="dxa"/>
              <w:left w:w="80" w:type="dxa"/>
              <w:bottom w:w="100" w:type="dxa"/>
              <w:right w:w="80" w:type="dxa"/>
            </w:tcMar>
            <w:vAlign w:val="bottom"/>
          </w:tcPr>
          <w:p w:rsidR="00B801FF" w:rsidRPr="00B801FF" w:rsidRDefault="001E3B1B" w:rsidP="00233170">
            <w:pPr>
              <w:spacing w:line="276" w:lineRule="auto"/>
              <w:rPr>
                <w:rFonts w:ascii="Calibri" w:eastAsia="Times New Roman" w:hAnsi="Calibri" w:cs="Helvetica"/>
                <w:sz w:val="18"/>
                <w:szCs w:val="18"/>
              </w:rPr>
            </w:pPr>
            <w:r w:rsidRPr="001E3B1B">
              <w:rPr>
                <w:rFonts w:ascii="Calibri" w:hAnsi="Calibri" w:cs="Helvetica"/>
                <w:sz w:val="20"/>
                <w:szCs w:val="20"/>
              </w:rPr>
              <w:t>Janez Tomažič</w:t>
            </w:r>
          </w:p>
        </w:tc>
      </w:tr>
      <w:tr w:rsidR="00D619EC" w:rsidRPr="008E743D" w:rsidTr="001E3B1B">
        <w:trPr>
          <w:trHeight w:val="170"/>
        </w:trPr>
        <w:tc>
          <w:tcPr>
            <w:tcW w:w="70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D619EC" w:rsidRPr="00522E40" w:rsidRDefault="00D619EC" w:rsidP="00474B49">
            <w:pPr>
              <w:jc w:val="center"/>
              <w:rPr>
                <w:rFonts w:asciiTheme="minorHAnsi" w:hAnsiTheme="minorHAnsi" w:cstheme="minorHAnsi"/>
                <w:sz w:val="20"/>
                <w:szCs w:val="20"/>
              </w:rPr>
            </w:pPr>
            <w:r w:rsidRPr="00522E40">
              <w:rPr>
                <w:rFonts w:asciiTheme="minorHAnsi" w:hAnsiTheme="minorHAnsi" w:cstheme="minorHAnsi"/>
                <w:sz w:val="20"/>
                <w:szCs w:val="20"/>
              </w:rPr>
              <w:t>17:</w:t>
            </w:r>
            <w:r w:rsidR="00474B49">
              <w:rPr>
                <w:rFonts w:asciiTheme="minorHAnsi" w:hAnsiTheme="minorHAnsi" w:cstheme="minorHAnsi"/>
                <w:sz w:val="20"/>
                <w:szCs w:val="20"/>
              </w:rPr>
              <w:t>20</w:t>
            </w:r>
          </w:p>
        </w:tc>
        <w:tc>
          <w:tcPr>
            <w:tcW w:w="10495" w:type="dxa"/>
            <w:gridSpan w:val="2"/>
            <w:tcBorders>
              <w:bottom w:val="single" w:sz="8" w:space="0" w:color="000000"/>
              <w:right w:val="single" w:sz="8" w:space="0" w:color="000000"/>
            </w:tcBorders>
            <w:tcMar>
              <w:top w:w="100" w:type="dxa"/>
              <w:left w:w="80" w:type="dxa"/>
              <w:bottom w:w="100" w:type="dxa"/>
              <w:right w:w="80" w:type="dxa"/>
            </w:tcMar>
          </w:tcPr>
          <w:p w:rsidR="00D619EC" w:rsidRPr="00522E40" w:rsidRDefault="00D619EC" w:rsidP="008E743D">
            <w:pPr>
              <w:rPr>
                <w:rFonts w:asciiTheme="minorHAnsi" w:hAnsiTheme="minorHAnsi" w:cstheme="minorHAnsi"/>
                <w:sz w:val="20"/>
                <w:szCs w:val="20"/>
                <w:lang w:val="sl-SI"/>
              </w:rPr>
            </w:pPr>
            <w:r w:rsidRPr="00522E40">
              <w:rPr>
                <w:rFonts w:asciiTheme="minorHAnsi" w:hAnsiTheme="minorHAnsi" w:cstheme="minorHAnsi"/>
                <w:sz w:val="20"/>
                <w:szCs w:val="20"/>
                <w:lang w:val="sl-SI"/>
              </w:rPr>
              <w:t>Razprava</w:t>
            </w:r>
            <w:r w:rsidR="005864C6">
              <w:rPr>
                <w:rFonts w:asciiTheme="minorHAnsi" w:hAnsiTheme="minorHAnsi" w:cstheme="minorHAnsi"/>
                <w:sz w:val="20"/>
                <w:szCs w:val="20"/>
                <w:lang w:val="sl-SI"/>
              </w:rPr>
              <w:t>.</w:t>
            </w:r>
          </w:p>
        </w:tc>
      </w:tr>
    </w:tbl>
    <w:p w:rsidR="00060031" w:rsidRPr="0019218E" w:rsidRDefault="00260F02" w:rsidP="0019218E">
      <w:pPr>
        <w:jc w:val="center"/>
        <w:rPr>
          <w:rFonts w:asciiTheme="minorHAnsi" w:hAnsiTheme="minorHAnsi" w:cstheme="minorHAnsi"/>
          <w:b/>
          <w:i/>
          <w:color w:val="9966FF"/>
          <w:sz w:val="28"/>
          <w:szCs w:val="28"/>
          <w:lang w:val="sl-SI"/>
        </w:rPr>
      </w:pPr>
      <w:r w:rsidRPr="009820AC">
        <w:rPr>
          <w:rFonts w:asciiTheme="minorHAnsi" w:hAnsiTheme="minorHAnsi" w:cstheme="minorHAnsi"/>
          <w:b/>
          <w:i/>
          <w:color w:val="9966FF"/>
          <w:sz w:val="28"/>
          <w:szCs w:val="28"/>
          <w:lang w:val="sl-SI"/>
        </w:rPr>
        <w:t xml:space="preserve">18:30 </w:t>
      </w:r>
      <w:r w:rsidR="00DF2C1D" w:rsidRPr="009820AC">
        <w:rPr>
          <w:rFonts w:asciiTheme="minorHAnsi" w:hAnsiTheme="minorHAnsi" w:cstheme="minorHAnsi"/>
          <w:b/>
          <w:i/>
          <w:color w:val="9966FF"/>
          <w:sz w:val="28"/>
          <w:szCs w:val="28"/>
          <w:lang w:val="sl-SI"/>
        </w:rPr>
        <w:t>Večerja v hotelu</w:t>
      </w:r>
    </w:p>
    <w:p w:rsidR="00060031" w:rsidRDefault="00060031" w:rsidP="008E743D">
      <w:pPr>
        <w:rPr>
          <w:rFonts w:asciiTheme="minorHAnsi" w:hAnsiTheme="minorHAnsi" w:cstheme="minorHAnsi"/>
          <w:b/>
          <w:color w:val="7030A0"/>
          <w:lang w:val="sl-SI"/>
        </w:rPr>
      </w:pPr>
    </w:p>
    <w:p w:rsidR="000E1320" w:rsidRDefault="000E1320" w:rsidP="008E743D">
      <w:pPr>
        <w:rPr>
          <w:rFonts w:asciiTheme="minorHAnsi" w:hAnsiTheme="minorHAnsi" w:cstheme="minorHAnsi"/>
          <w:b/>
          <w:color w:val="7030A0"/>
          <w:lang w:val="sl-SI"/>
        </w:rPr>
      </w:pPr>
    </w:p>
    <w:p w:rsidR="00AB268F" w:rsidRDefault="00AB268F" w:rsidP="008E743D">
      <w:pPr>
        <w:rPr>
          <w:rFonts w:asciiTheme="minorHAnsi" w:hAnsiTheme="minorHAnsi" w:cstheme="minorHAnsi"/>
          <w:b/>
          <w:color w:val="7030A0"/>
          <w:lang w:val="sl-SI"/>
        </w:rPr>
      </w:pPr>
    </w:p>
    <w:p w:rsidR="00DF2C1D" w:rsidRDefault="00B5410E" w:rsidP="008E743D">
      <w:pPr>
        <w:rPr>
          <w:rFonts w:asciiTheme="minorHAnsi" w:hAnsiTheme="minorHAnsi" w:cstheme="minorHAnsi"/>
          <w:b/>
          <w:color w:val="7030A0"/>
          <w:lang w:val="sl-SI"/>
        </w:rPr>
      </w:pPr>
      <w:r>
        <w:rPr>
          <w:rFonts w:asciiTheme="minorHAnsi" w:hAnsiTheme="minorHAnsi" w:cstheme="minorHAnsi"/>
          <w:b/>
          <w:color w:val="7030A0"/>
          <w:lang w:val="sl-SI"/>
        </w:rPr>
        <w:t>PROGRAM V SOBOT</w:t>
      </w:r>
      <w:r w:rsidR="00FC0EB9">
        <w:rPr>
          <w:rFonts w:asciiTheme="minorHAnsi" w:hAnsiTheme="minorHAnsi" w:cstheme="minorHAnsi"/>
          <w:b/>
          <w:color w:val="7030A0"/>
          <w:lang w:val="sl-SI"/>
        </w:rPr>
        <w:t>O, 2</w:t>
      </w:r>
      <w:r w:rsidR="00A844C6">
        <w:rPr>
          <w:rFonts w:asciiTheme="minorHAnsi" w:hAnsiTheme="minorHAnsi" w:cstheme="minorHAnsi"/>
          <w:b/>
          <w:color w:val="7030A0"/>
          <w:lang w:val="sl-SI"/>
        </w:rPr>
        <w:t>3</w:t>
      </w:r>
      <w:r w:rsidR="00FC0EB9">
        <w:rPr>
          <w:rFonts w:asciiTheme="minorHAnsi" w:hAnsiTheme="minorHAnsi" w:cstheme="minorHAnsi"/>
          <w:b/>
          <w:color w:val="7030A0"/>
          <w:lang w:val="sl-SI"/>
        </w:rPr>
        <w:t>. 11. 201</w:t>
      </w:r>
      <w:r>
        <w:rPr>
          <w:rFonts w:asciiTheme="minorHAnsi" w:hAnsiTheme="minorHAnsi" w:cstheme="minorHAnsi"/>
          <w:b/>
          <w:color w:val="7030A0"/>
          <w:lang w:val="sl-SI"/>
        </w:rPr>
        <w:t>8</w:t>
      </w:r>
      <w:r w:rsidR="00DF2C1D" w:rsidRPr="00624376">
        <w:rPr>
          <w:rFonts w:asciiTheme="minorHAnsi" w:hAnsiTheme="minorHAnsi" w:cstheme="minorHAnsi"/>
          <w:b/>
          <w:color w:val="7030A0"/>
          <w:lang w:val="sl-SI"/>
        </w:rPr>
        <w:t xml:space="preserve">       </w:t>
      </w:r>
    </w:p>
    <w:p w:rsidR="00F92A7C" w:rsidRPr="00624376" w:rsidRDefault="00F92A7C" w:rsidP="008E743D">
      <w:pPr>
        <w:rPr>
          <w:rFonts w:asciiTheme="minorHAnsi" w:hAnsiTheme="minorHAnsi" w:cstheme="minorHAnsi"/>
          <w:b/>
          <w:color w:val="7030A0"/>
          <w:lang w:val="sl-SI"/>
        </w:rPr>
      </w:pPr>
    </w:p>
    <w:tbl>
      <w:tblPr>
        <w:tblStyle w:val="a"/>
        <w:tblW w:w="11109"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903"/>
        <w:gridCol w:w="6095"/>
        <w:gridCol w:w="4111"/>
      </w:tblGrid>
      <w:tr w:rsidR="00CC6C4D" w:rsidRPr="00773682" w:rsidTr="00CE3489">
        <w:trPr>
          <w:trHeight w:val="293"/>
        </w:trPr>
        <w:tc>
          <w:tcPr>
            <w:tcW w:w="903" w:type="dxa"/>
            <w:tcBorders>
              <w:top w:val="single" w:sz="8" w:space="0" w:color="000000"/>
              <w:left w:val="single" w:sz="8" w:space="0" w:color="000000"/>
              <w:bottom w:val="single" w:sz="8" w:space="0" w:color="000000"/>
              <w:right w:val="single" w:sz="8" w:space="0" w:color="000000"/>
            </w:tcBorders>
            <w:shd w:val="clear" w:color="auto" w:fill="EBF1DE"/>
            <w:tcMar>
              <w:top w:w="100" w:type="dxa"/>
              <w:left w:w="80" w:type="dxa"/>
              <w:bottom w:w="100" w:type="dxa"/>
              <w:right w:w="80" w:type="dxa"/>
            </w:tcMar>
          </w:tcPr>
          <w:p w:rsidR="00CC6C4D" w:rsidRPr="00773682" w:rsidRDefault="00CC6C4D" w:rsidP="009A4C70">
            <w:pPr>
              <w:widowControl w:val="0"/>
              <w:jc w:val="center"/>
              <w:rPr>
                <w:rFonts w:asciiTheme="minorHAnsi" w:hAnsiTheme="minorHAnsi" w:cstheme="minorHAnsi"/>
                <w:lang w:val="sl-SI"/>
              </w:rPr>
            </w:pPr>
            <w:r w:rsidRPr="00773682">
              <w:rPr>
                <w:rFonts w:asciiTheme="minorHAnsi" w:hAnsiTheme="minorHAnsi" w:cstheme="minorHAnsi"/>
                <w:b/>
                <w:shd w:val="clear" w:color="auto" w:fill="EBF1DE"/>
                <w:lang w:val="sl-SI"/>
              </w:rPr>
              <w:t>URA</w:t>
            </w:r>
          </w:p>
        </w:tc>
        <w:tc>
          <w:tcPr>
            <w:tcW w:w="6095" w:type="dxa"/>
            <w:tcBorders>
              <w:top w:val="single" w:sz="8" w:space="0" w:color="000000"/>
              <w:bottom w:val="single" w:sz="8" w:space="0" w:color="000000"/>
              <w:right w:val="single" w:sz="8" w:space="0" w:color="000000"/>
            </w:tcBorders>
            <w:shd w:val="clear" w:color="auto" w:fill="EBF1DE"/>
            <w:tcMar>
              <w:top w:w="100" w:type="dxa"/>
              <w:left w:w="80" w:type="dxa"/>
              <w:bottom w:w="100" w:type="dxa"/>
              <w:right w:w="80" w:type="dxa"/>
            </w:tcMar>
          </w:tcPr>
          <w:p w:rsidR="00CC6C4D" w:rsidRPr="00773682" w:rsidRDefault="00CC6C4D" w:rsidP="008E743D">
            <w:pPr>
              <w:widowControl w:val="0"/>
              <w:jc w:val="center"/>
              <w:rPr>
                <w:rFonts w:asciiTheme="minorHAnsi" w:hAnsiTheme="minorHAnsi" w:cstheme="minorHAnsi"/>
                <w:lang w:val="sl-SI"/>
              </w:rPr>
            </w:pPr>
            <w:r w:rsidRPr="00773682">
              <w:rPr>
                <w:rFonts w:asciiTheme="minorHAnsi" w:hAnsiTheme="minorHAnsi" w:cstheme="minorHAnsi"/>
                <w:b/>
                <w:shd w:val="clear" w:color="auto" w:fill="EBF1DE"/>
                <w:lang w:val="sl-SI"/>
              </w:rPr>
              <w:t>NASLOV</w:t>
            </w:r>
          </w:p>
        </w:tc>
        <w:tc>
          <w:tcPr>
            <w:tcW w:w="4111" w:type="dxa"/>
            <w:tcBorders>
              <w:top w:val="single" w:sz="8" w:space="0" w:color="000000"/>
              <w:bottom w:val="single" w:sz="8" w:space="0" w:color="000000"/>
              <w:right w:val="single" w:sz="8" w:space="0" w:color="000000"/>
            </w:tcBorders>
            <w:shd w:val="clear" w:color="auto" w:fill="EBF1DE"/>
            <w:tcMar>
              <w:top w:w="100" w:type="dxa"/>
              <w:left w:w="80" w:type="dxa"/>
              <w:bottom w:w="100" w:type="dxa"/>
              <w:right w:w="80" w:type="dxa"/>
            </w:tcMar>
          </w:tcPr>
          <w:p w:rsidR="00CC6C4D" w:rsidRPr="00773682" w:rsidRDefault="00CC6C4D" w:rsidP="008E743D">
            <w:pPr>
              <w:widowControl w:val="0"/>
              <w:jc w:val="center"/>
              <w:rPr>
                <w:rFonts w:asciiTheme="minorHAnsi" w:hAnsiTheme="minorHAnsi" w:cstheme="minorHAnsi"/>
                <w:lang w:val="sl-SI"/>
              </w:rPr>
            </w:pPr>
            <w:r w:rsidRPr="00773682">
              <w:rPr>
                <w:rFonts w:asciiTheme="minorHAnsi" w:hAnsiTheme="minorHAnsi" w:cstheme="minorHAnsi"/>
                <w:b/>
                <w:shd w:val="clear" w:color="auto" w:fill="EBF1DE"/>
                <w:lang w:val="sl-SI"/>
              </w:rPr>
              <w:t>AVTOR(JI)</w:t>
            </w:r>
          </w:p>
        </w:tc>
      </w:tr>
      <w:tr w:rsidR="00097731" w:rsidRPr="00773682" w:rsidTr="00BF4D15">
        <w:tc>
          <w:tcPr>
            <w:tcW w:w="90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jc w:val="center"/>
              <w:rPr>
                <w:rFonts w:asciiTheme="minorHAnsi" w:hAnsiTheme="minorHAnsi"/>
                <w:sz w:val="20"/>
                <w:szCs w:val="20"/>
              </w:rPr>
            </w:pPr>
            <w:r w:rsidRPr="00773682">
              <w:rPr>
                <w:rFonts w:asciiTheme="minorHAnsi" w:hAnsiTheme="minorHAnsi"/>
                <w:sz w:val="20"/>
                <w:szCs w:val="20"/>
              </w:rPr>
              <w:t>8:30</w:t>
            </w:r>
          </w:p>
        </w:tc>
        <w:tc>
          <w:tcPr>
            <w:tcW w:w="6095" w:type="dxa"/>
            <w:tcBorders>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pStyle w:val="NormalWeb"/>
              <w:spacing w:before="0" w:beforeAutospacing="0" w:after="0" w:afterAutospacing="0"/>
              <w:textAlignment w:val="baseline"/>
              <w:rPr>
                <w:rFonts w:asciiTheme="minorHAnsi" w:hAnsiTheme="minorHAnsi" w:cs="Arial"/>
                <w:color w:val="000000"/>
                <w:sz w:val="20"/>
                <w:szCs w:val="20"/>
              </w:rPr>
            </w:pPr>
            <w:r w:rsidRPr="001E3B1B">
              <w:rPr>
                <w:rFonts w:asciiTheme="minorHAnsi" w:hAnsiTheme="minorHAnsi" w:cs="Arial"/>
                <w:color w:val="000000"/>
                <w:sz w:val="20"/>
                <w:szCs w:val="20"/>
              </w:rPr>
              <w:t xml:space="preserve">Human parechovirus: an emerging cause of sepsis-like illness in neonates and young Infants. </w:t>
            </w:r>
          </w:p>
        </w:tc>
        <w:tc>
          <w:tcPr>
            <w:tcW w:w="4111" w:type="dxa"/>
            <w:tcBorders>
              <w:bottom w:val="single" w:sz="8" w:space="0" w:color="000000"/>
              <w:right w:val="single" w:sz="8" w:space="0" w:color="000000"/>
            </w:tcBorders>
            <w:tcMar>
              <w:top w:w="100" w:type="dxa"/>
              <w:left w:w="80" w:type="dxa"/>
              <w:bottom w:w="100" w:type="dxa"/>
              <w:right w:w="80" w:type="dxa"/>
            </w:tcMar>
            <w:vAlign w:val="center"/>
          </w:tcPr>
          <w:p w:rsidR="00097731" w:rsidRPr="00F92A7C" w:rsidRDefault="00097731" w:rsidP="00097731">
            <w:pPr>
              <w:rPr>
                <w:rFonts w:asciiTheme="minorHAnsi" w:hAnsiTheme="minorHAnsi"/>
                <w:sz w:val="18"/>
                <w:szCs w:val="18"/>
              </w:rPr>
            </w:pPr>
            <w:r w:rsidRPr="001E3B1B">
              <w:rPr>
                <w:rFonts w:asciiTheme="minorHAnsi" w:hAnsiTheme="minorHAnsi"/>
                <w:sz w:val="20"/>
                <w:szCs w:val="20"/>
              </w:rPr>
              <w:t>Heli Harvala Predavanje v angleščini</w:t>
            </w:r>
          </w:p>
        </w:tc>
      </w:tr>
      <w:tr w:rsidR="00097731" w:rsidRPr="00773682" w:rsidTr="00CE3489">
        <w:tc>
          <w:tcPr>
            <w:tcW w:w="90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jc w:val="center"/>
              <w:rPr>
                <w:rFonts w:asciiTheme="minorHAnsi" w:hAnsiTheme="minorHAnsi"/>
                <w:sz w:val="20"/>
                <w:szCs w:val="20"/>
              </w:rPr>
            </w:pPr>
            <w:r w:rsidRPr="00773682">
              <w:rPr>
                <w:rFonts w:asciiTheme="minorHAnsi" w:hAnsiTheme="minorHAnsi"/>
                <w:sz w:val="20"/>
                <w:szCs w:val="20"/>
              </w:rPr>
              <w:t>8:50</w:t>
            </w:r>
          </w:p>
        </w:tc>
        <w:tc>
          <w:tcPr>
            <w:tcW w:w="6095" w:type="dxa"/>
            <w:tcBorders>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pStyle w:val="NormalWeb"/>
              <w:spacing w:before="0" w:beforeAutospacing="0" w:after="0" w:afterAutospacing="0"/>
              <w:textAlignment w:val="baseline"/>
              <w:rPr>
                <w:rFonts w:asciiTheme="minorHAnsi" w:hAnsiTheme="minorHAnsi" w:cs="Arial"/>
                <w:color w:val="000000"/>
                <w:sz w:val="20"/>
                <w:szCs w:val="20"/>
              </w:rPr>
            </w:pPr>
            <w:r w:rsidRPr="001E3B1B">
              <w:rPr>
                <w:rFonts w:asciiTheme="minorHAnsi" w:hAnsiTheme="minorHAnsi" w:cs="Arial"/>
                <w:color w:val="000000"/>
                <w:sz w:val="20"/>
                <w:szCs w:val="20"/>
              </w:rPr>
              <w:t>Nove tehnologije za hitro identifikacijo bakterij in določitev nekaterih mehanizmov odpornosti neposredno iz pozitivne hemokulturne stekleničke</w:t>
            </w:r>
          </w:p>
        </w:tc>
        <w:tc>
          <w:tcPr>
            <w:tcW w:w="4111" w:type="dxa"/>
            <w:tcBorders>
              <w:bottom w:val="single" w:sz="8" w:space="0" w:color="000000"/>
              <w:right w:val="single" w:sz="8" w:space="0" w:color="000000"/>
            </w:tcBorders>
            <w:tcMar>
              <w:top w:w="100" w:type="dxa"/>
              <w:left w:w="80" w:type="dxa"/>
              <w:bottom w:w="100" w:type="dxa"/>
              <w:right w:w="80" w:type="dxa"/>
            </w:tcMar>
            <w:vAlign w:val="center"/>
          </w:tcPr>
          <w:p w:rsidR="00097731" w:rsidRPr="00F92A7C" w:rsidRDefault="00097731" w:rsidP="00097731">
            <w:pPr>
              <w:rPr>
                <w:rFonts w:asciiTheme="minorHAnsi" w:hAnsiTheme="minorHAnsi"/>
                <w:sz w:val="18"/>
                <w:szCs w:val="18"/>
              </w:rPr>
            </w:pPr>
            <w:r w:rsidRPr="001E3B1B">
              <w:rPr>
                <w:rFonts w:asciiTheme="minorHAnsi" w:hAnsiTheme="minorHAnsi"/>
                <w:sz w:val="20"/>
                <w:szCs w:val="20"/>
              </w:rPr>
              <w:t>Ivana Velimirović, Mateja Pirš, Manica Mueller Premru</w:t>
            </w:r>
          </w:p>
        </w:tc>
      </w:tr>
      <w:tr w:rsidR="00097731" w:rsidRPr="00773682" w:rsidTr="00CE3489">
        <w:tc>
          <w:tcPr>
            <w:tcW w:w="90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jc w:val="center"/>
              <w:rPr>
                <w:rFonts w:asciiTheme="minorHAnsi" w:hAnsiTheme="minorHAnsi"/>
                <w:sz w:val="20"/>
                <w:szCs w:val="20"/>
              </w:rPr>
            </w:pPr>
            <w:r w:rsidRPr="00773682">
              <w:rPr>
                <w:rFonts w:asciiTheme="minorHAnsi" w:hAnsiTheme="minorHAnsi"/>
                <w:sz w:val="20"/>
                <w:szCs w:val="20"/>
              </w:rPr>
              <w:t>9:10</w:t>
            </w:r>
          </w:p>
        </w:tc>
        <w:tc>
          <w:tcPr>
            <w:tcW w:w="6095" w:type="dxa"/>
            <w:tcBorders>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pStyle w:val="NormalWeb"/>
              <w:spacing w:before="0" w:beforeAutospacing="0" w:after="0" w:afterAutospacing="0"/>
              <w:textAlignment w:val="baseline"/>
              <w:rPr>
                <w:rFonts w:asciiTheme="minorHAnsi" w:hAnsiTheme="minorHAnsi" w:cs="Arial"/>
                <w:color w:val="000000"/>
                <w:sz w:val="20"/>
                <w:szCs w:val="20"/>
              </w:rPr>
            </w:pPr>
            <w:r w:rsidRPr="001E3B1B">
              <w:rPr>
                <w:rFonts w:asciiTheme="minorHAnsi" w:hAnsiTheme="minorHAnsi"/>
                <w:bCs/>
                <w:sz w:val="20"/>
                <w:szCs w:val="20"/>
              </w:rPr>
              <w:t>Validacija metode hitrega določanja občutljivosti za antibiotike neposredno iz pozitivne hemokulturne stekleničke</w:t>
            </w:r>
          </w:p>
        </w:tc>
        <w:tc>
          <w:tcPr>
            <w:tcW w:w="4111" w:type="dxa"/>
            <w:tcBorders>
              <w:bottom w:val="single" w:sz="8" w:space="0" w:color="000000"/>
              <w:right w:val="single" w:sz="8" w:space="0" w:color="000000"/>
            </w:tcBorders>
            <w:tcMar>
              <w:top w:w="100" w:type="dxa"/>
              <w:left w:w="80" w:type="dxa"/>
              <w:bottom w:w="100" w:type="dxa"/>
              <w:right w:w="80" w:type="dxa"/>
            </w:tcMar>
            <w:vAlign w:val="center"/>
          </w:tcPr>
          <w:p w:rsidR="00097731" w:rsidRPr="00233170" w:rsidRDefault="00097731" w:rsidP="00097731">
            <w:pPr>
              <w:shd w:val="clear" w:color="auto" w:fill="FFFFFF"/>
              <w:rPr>
                <w:rFonts w:asciiTheme="minorHAnsi" w:eastAsia="Times New Roman" w:hAnsiTheme="minorHAnsi"/>
                <w:sz w:val="18"/>
                <w:szCs w:val="18"/>
              </w:rPr>
            </w:pPr>
            <w:r w:rsidRPr="001E3B1B">
              <w:rPr>
                <w:rFonts w:asciiTheme="minorHAnsi" w:hAnsiTheme="minorHAnsi"/>
                <w:bCs/>
                <w:sz w:val="20"/>
                <w:szCs w:val="20"/>
              </w:rPr>
              <w:t>Eva Kotnik, Urška Kramar, Maša Korošec, Elica Koželj, Andrej Rojnik, Iztok Štrumbelj</w:t>
            </w:r>
          </w:p>
        </w:tc>
      </w:tr>
      <w:tr w:rsidR="00097731" w:rsidRPr="00773682" w:rsidTr="00CE3489">
        <w:tc>
          <w:tcPr>
            <w:tcW w:w="90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jc w:val="center"/>
              <w:rPr>
                <w:rFonts w:asciiTheme="minorHAnsi" w:hAnsiTheme="minorHAnsi"/>
                <w:sz w:val="20"/>
                <w:szCs w:val="20"/>
              </w:rPr>
            </w:pPr>
            <w:r w:rsidRPr="00773682">
              <w:rPr>
                <w:rFonts w:asciiTheme="minorHAnsi" w:hAnsiTheme="minorHAnsi"/>
                <w:sz w:val="20"/>
                <w:szCs w:val="20"/>
              </w:rPr>
              <w:t>9:30</w:t>
            </w:r>
          </w:p>
        </w:tc>
        <w:tc>
          <w:tcPr>
            <w:tcW w:w="6095" w:type="dxa"/>
            <w:tcBorders>
              <w:bottom w:val="single" w:sz="8" w:space="0" w:color="000000"/>
              <w:right w:val="single" w:sz="8" w:space="0" w:color="000000"/>
            </w:tcBorders>
            <w:tcMar>
              <w:top w:w="100" w:type="dxa"/>
              <w:left w:w="80" w:type="dxa"/>
              <w:bottom w:w="100" w:type="dxa"/>
              <w:right w:w="80" w:type="dxa"/>
            </w:tcMar>
            <w:vAlign w:val="center"/>
          </w:tcPr>
          <w:p w:rsidR="00097731" w:rsidRPr="00C46152" w:rsidRDefault="00097731" w:rsidP="00097731">
            <w:pPr>
              <w:shd w:val="clear" w:color="auto" w:fill="FFFFFF"/>
              <w:rPr>
                <w:rFonts w:asciiTheme="minorHAnsi" w:eastAsia="Times New Roman" w:hAnsiTheme="minorHAnsi" w:cs="Times New Roman"/>
                <w:sz w:val="20"/>
                <w:szCs w:val="20"/>
              </w:rPr>
            </w:pPr>
            <w:r w:rsidRPr="00097731">
              <w:rPr>
                <w:rFonts w:asciiTheme="minorHAnsi" w:eastAsia="Times New Roman" w:hAnsiTheme="minorHAnsi"/>
                <w:bCs/>
                <w:sz w:val="20"/>
                <w:szCs w:val="20"/>
              </w:rPr>
              <w:t xml:space="preserve">Biološka varnost pri procesiranju hemokultur. </w:t>
            </w:r>
          </w:p>
        </w:tc>
        <w:tc>
          <w:tcPr>
            <w:tcW w:w="4111" w:type="dxa"/>
            <w:tcBorders>
              <w:bottom w:val="single" w:sz="8" w:space="0" w:color="000000"/>
              <w:right w:val="single" w:sz="8" w:space="0" w:color="000000"/>
            </w:tcBorders>
            <w:tcMar>
              <w:top w:w="100" w:type="dxa"/>
              <w:left w:w="80" w:type="dxa"/>
              <w:bottom w:w="100" w:type="dxa"/>
              <w:right w:w="80" w:type="dxa"/>
            </w:tcMar>
            <w:vAlign w:val="center"/>
          </w:tcPr>
          <w:p w:rsidR="00097731" w:rsidRPr="00C46152" w:rsidRDefault="00097731" w:rsidP="00097731">
            <w:pPr>
              <w:rPr>
                <w:rFonts w:asciiTheme="minorHAnsi" w:eastAsia="Times New Roman" w:hAnsiTheme="minorHAnsi"/>
                <w:sz w:val="18"/>
                <w:szCs w:val="18"/>
              </w:rPr>
            </w:pPr>
            <w:r w:rsidRPr="00097731">
              <w:rPr>
                <w:rFonts w:asciiTheme="minorHAnsi" w:eastAsia="Times New Roman" w:hAnsiTheme="minorHAnsi"/>
                <w:bCs/>
                <w:sz w:val="20"/>
                <w:szCs w:val="20"/>
              </w:rPr>
              <w:t>Maja Bombek</w:t>
            </w:r>
            <w:r>
              <w:rPr>
                <w:rFonts w:asciiTheme="minorHAnsi" w:eastAsia="Times New Roman" w:hAnsiTheme="minorHAnsi"/>
                <w:bCs/>
                <w:sz w:val="20"/>
                <w:szCs w:val="20"/>
              </w:rPr>
              <w:t xml:space="preserve"> Ihan</w:t>
            </w:r>
            <w:r w:rsidRPr="00097731">
              <w:rPr>
                <w:rFonts w:asciiTheme="minorHAnsi" w:eastAsia="Times New Roman" w:hAnsiTheme="minorHAnsi"/>
                <w:bCs/>
                <w:sz w:val="20"/>
                <w:szCs w:val="20"/>
              </w:rPr>
              <w:t>, Miša Korva, Andrej Rojnik, Manica Mueller Premru</w:t>
            </w:r>
          </w:p>
        </w:tc>
      </w:tr>
      <w:tr w:rsidR="008E743D" w:rsidRPr="00773682" w:rsidTr="00CE3489">
        <w:tc>
          <w:tcPr>
            <w:tcW w:w="903"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8E743D" w:rsidRPr="00773682" w:rsidRDefault="008E743D" w:rsidP="008E743D">
            <w:pPr>
              <w:jc w:val="center"/>
              <w:rPr>
                <w:rFonts w:asciiTheme="minorHAnsi" w:hAnsiTheme="minorHAnsi"/>
                <w:sz w:val="20"/>
                <w:szCs w:val="20"/>
              </w:rPr>
            </w:pPr>
            <w:r w:rsidRPr="00773682">
              <w:rPr>
                <w:rFonts w:asciiTheme="minorHAnsi" w:hAnsiTheme="minorHAnsi"/>
                <w:sz w:val="20"/>
                <w:szCs w:val="20"/>
              </w:rPr>
              <w:t>9:45</w:t>
            </w:r>
          </w:p>
        </w:tc>
        <w:tc>
          <w:tcPr>
            <w:tcW w:w="10206" w:type="dxa"/>
            <w:gridSpan w:val="2"/>
            <w:tcBorders>
              <w:bottom w:val="single" w:sz="4" w:space="0" w:color="auto"/>
              <w:right w:val="single" w:sz="8" w:space="0" w:color="000000"/>
            </w:tcBorders>
            <w:tcMar>
              <w:top w:w="100" w:type="dxa"/>
              <w:left w:w="80" w:type="dxa"/>
              <w:bottom w:w="100" w:type="dxa"/>
              <w:right w:w="80" w:type="dxa"/>
            </w:tcMar>
          </w:tcPr>
          <w:p w:rsidR="008E743D" w:rsidRPr="00773682" w:rsidRDefault="008E743D" w:rsidP="008E743D">
            <w:pPr>
              <w:rPr>
                <w:rFonts w:asciiTheme="minorHAnsi" w:hAnsiTheme="minorHAnsi" w:cstheme="minorHAnsi"/>
                <w:sz w:val="20"/>
                <w:szCs w:val="20"/>
                <w:lang w:val="sl-SI"/>
              </w:rPr>
            </w:pPr>
            <w:r w:rsidRPr="00773682">
              <w:rPr>
                <w:rFonts w:asciiTheme="minorHAnsi" w:hAnsiTheme="minorHAnsi" w:cstheme="minorHAnsi"/>
                <w:sz w:val="20"/>
                <w:szCs w:val="20"/>
                <w:lang w:val="sl-SI"/>
              </w:rPr>
              <w:t>Razprava</w:t>
            </w:r>
          </w:p>
        </w:tc>
      </w:tr>
    </w:tbl>
    <w:p w:rsidR="009A4C70" w:rsidRPr="009820AC" w:rsidRDefault="009A4C70" w:rsidP="003D1327">
      <w:pPr>
        <w:spacing w:before="120" w:after="120"/>
        <w:jc w:val="center"/>
        <w:rPr>
          <w:rFonts w:asciiTheme="minorHAnsi" w:hAnsiTheme="minorHAnsi" w:cstheme="minorHAnsi"/>
          <w:i/>
          <w:color w:val="9966FF"/>
          <w:sz w:val="24"/>
          <w:szCs w:val="24"/>
          <w:lang w:val="sl-SI"/>
        </w:rPr>
      </w:pPr>
      <w:r w:rsidRPr="009820AC">
        <w:rPr>
          <w:rFonts w:asciiTheme="minorHAnsi" w:hAnsiTheme="minorHAnsi" w:cstheme="minorHAnsi"/>
          <w:i/>
          <w:color w:val="9966FF"/>
          <w:sz w:val="24"/>
          <w:szCs w:val="24"/>
          <w:lang w:val="sl-SI"/>
        </w:rPr>
        <w:t>Odmor s kavo 10:00–10:30</w:t>
      </w:r>
    </w:p>
    <w:tbl>
      <w:tblPr>
        <w:tblStyle w:val="a"/>
        <w:tblW w:w="11109"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903"/>
        <w:gridCol w:w="6095"/>
        <w:gridCol w:w="4111"/>
      </w:tblGrid>
      <w:tr w:rsidR="00097731" w:rsidRPr="00773682" w:rsidTr="0097717B">
        <w:trPr>
          <w:trHeight w:val="519"/>
        </w:trPr>
        <w:tc>
          <w:tcPr>
            <w:tcW w:w="903"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7731" w:rsidRPr="00773682" w:rsidRDefault="00097731" w:rsidP="00097731">
            <w:pPr>
              <w:jc w:val="center"/>
              <w:rPr>
                <w:rFonts w:asciiTheme="minorHAnsi" w:hAnsiTheme="minorHAnsi"/>
                <w:sz w:val="20"/>
                <w:szCs w:val="20"/>
              </w:rPr>
            </w:pPr>
            <w:r w:rsidRPr="00773682">
              <w:rPr>
                <w:rFonts w:asciiTheme="minorHAnsi" w:hAnsiTheme="minorHAnsi"/>
                <w:sz w:val="20"/>
                <w:szCs w:val="20"/>
              </w:rPr>
              <w:t>10:30</w:t>
            </w:r>
          </w:p>
        </w:tc>
        <w:tc>
          <w:tcPr>
            <w:tcW w:w="609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7731" w:rsidRPr="00233170" w:rsidRDefault="00097731" w:rsidP="00097731">
            <w:pPr>
              <w:spacing w:line="235" w:lineRule="atLeast"/>
              <w:rPr>
                <w:rFonts w:asciiTheme="minorHAnsi" w:eastAsia="Times New Roman" w:hAnsiTheme="minorHAnsi"/>
                <w:sz w:val="20"/>
                <w:szCs w:val="20"/>
              </w:rPr>
            </w:pPr>
            <w:r w:rsidRPr="00097731">
              <w:rPr>
                <w:rFonts w:asciiTheme="minorHAnsi" w:eastAsia="Times New Roman" w:hAnsiTheme="minorHAnsi"/>
                <w:sz w:val="20"/>
                <w:szCs w:val="20"/>
              </w:rPr>
              <w:t xml:space="preserve">Epidemiologija invazivnih okužb, povzročenih z bakterijo Haemophilus influenzae, po dveh desetletjih uvedbe cepljenja v nacionalni program. </w:t>
            </w:r>
          </w:p>
        </w:tc>
        <w:tc>
          <w:tcPr>
            <w:tcW w:w="4111"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7731" w:rsidRPr="00F92A7C" w:rsidRDefault="00097731" w:rsidP="00097731">
            <w:pPr>
              <w:rPr>
                <w:rFonts w:asciiTheme="minorHAnsi" w:hAnsiTheme="minorHAnsi"/>
                <w:sz w:val="18"/>
                <w:szCs w:val="18"/>
              </w:rPr>
            </w:pPr>
            <w:r w:rsidRPr="00097731">
              <w:rPr>
                <w:rFonts w:asciiTheme="minorHAnsi" w:eastAsia="Times New Roman" w:hAnsiTheme="minorHAnsi"/>
                <w:sz w:val="20"/>
                <w:szCs w:val="20"/>
              </w:rPr>
              <w:t>Tamara Kastrin</w:t>
            </w:r>
          </w:p>
        </w:tc>
      </w:tr>
      <w:tr w:rsidR="00097731" w:rsidRPr="00773682" w:rsidTr="00537134">
        <w:trPr>
          <w:trHeight w:val="495"/>
        </w:trPr>
        <w:tc>
          <w:tcPr>
            <w:tcW w:w="903"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jc w:val="center"/>
              <w:rPr>
                <w:rFonts w:asciiTheme="minorHAnsi" w:hAnsiTheme="minorHAnsi"/>
                <w:sz w:val="20"/>
                <w:szCs w:val="20"/>
              </w:rPr>
            </w:pPr>
            <w:r w:rsidRPr="00773682">
              <w:rPr>
                <w:rFonts w:asciiTheme="minorHAnsi" w:hAnsiTheme="minorHAnsi"/>
                <w:sz w:val="20"/>
                <w:szCs w:val="20"/>
              </w:rPr>
              <w:t>10:45</w:t>
            </w:r>
          </w:p>
        </w:tc>
        <w:tc>
          <w:tcPr>
            <w:tcW w:w="6095" w:type="dxa"/>
            <w:tcBorders>
              <w:top w:val="single" w:sz="4" w:space="0" w:color="auto"/>
              <w:bottom w:val="single" w:sz="8" w:space="0" w:color="000000"/>
              <w:right w:val="single" w:sz="8" w:space="0" w:color="000000"/>
            </w:tcBorders>
            <w:tcMar>
              <w:top w:w="100" w:type="dxa"/>
              <w:left w:w="80" w:type="dxa"/>
              <w:bottom w:w="100" w:type="dxa"/>
              <w:right w:w="80" w:type="dxa"/>
            </w:tcMar>
          </w:tcPr>
          <w:p w:rsidR="00097731" w:rsidRPr="009D12F7" w:rsidRDefault="00097731" w:rsidP="00097731">
            <w:pPr>
              <w:rPr>
                <w:rFonts w:ascii="Calibri" w:eastAsia="Times New Roman" w:hAnsi="Calibri"/>
                <w:sz w:val="8"/>
                <w:szCs w:val="8"/>
              </w:rPr>
            </w:pPr>
          </w:p>
          <w:p w:rsidR="00097731" w:rsidRPr="00C433E2" w:rsidRDefault="00097731" w:rsidP="00097731">
            <w:pPr>
              <w:rPr>
                <w:rFonts w:asciiTheme="minorHAnsi" w:hAnsiTheme="minorHAnsi"/>
                <w:sz w:val="20"/>
                <w:szCs w:val="20"/>
              </w:rPr>
            </w:pPr>
            <w:r w:rsidRPr="00097731">
              <w:rPr>
                <w:rFonts w:ascii="Calibri" w:eastAsia="Times New Roman" w:hAnsi="Calibri"/>
                <w:sz w:val="20"/>
                <w:szCs w:val="20"/>
              </w:rPr>
              <w:t xml:space="preserve">Možnosti kontaminacije vzorcev v mikrobiološkem laboratoriju drugega nivoja. </w:t>
            </w:r>
          </w:p>
        </w:tc>
        <w:tc>
          <w:tcPr>
            <w:tcW w:w="4111" w:type="dxa"/>
            <w:tcBorders>
              <w:top w:val="single" w:sz="4" w:space="0" w:color="auto"/>
              <w:bottom w:val="single" w:sz="8" w:space="0" w:color="000000"/>
              <w:right w:val="single" w:sz="8" w:space="0" w:color="000000"/>
            </w:tcBorders>
            <w:tcMar>
              <w:top w:w="100" w:type="dxa"/>
              <w:left w:w="80" w:type="dxa"/>
              <w:bottom w:w="100" w:type="dxa"/>
              <w:right w:w="80" w:type="dxa"/>
            </w:tcMar>
          </w:tcPr>
          <w:p w:rsidR="00097731" w:rsidRPr="00C433E2" w:rsidRDefault="00097731" w:rsidP="00097731">
            <w:pPr>
              <w:rPr>
                <w:rFonts w:ascii="Calibri" w:eastAsia="Times New Roman" w:hAnsi="Calibri"/>
                <w:sz w:val="18"/>
                <w:szCs w:val="18"/>
              </w:rPr>
            </w:pPr>
            <w:r w:rsidRPr="00097731">
              <w:rPr>
                <w:rFonts w:ascii="Calibri" w:eastAsia="Times New Roman" w:hAnsi="Calibri"/>
                <w:sz w:val="20"/>
                <w:szCs w:val="20"/>
              </w:rPr>
              <w:t>Irena Grmek Košnik</w:t>
            </w:r>
            <w:r w:rsidR="00210A18">
              <w:rPr>
                <w:rFonts w:ascii="Calibri" w:eastAsia="Times New Roman" w:hAnsi="Calibri"/>
                <w:sz w:val="20"/>
                <w:szCs w:val="20"/>
              </w:rPr>
              <w:t>, Urška Dermota</w:t>
            </w:r>
          </w:p>
        </w:tc>
      </w:tr>
      <w:tr w:rsidR="00097731" w:rsidRPr="00773682" w:rsidTr="00DA69C5">
        <w:trPr>
          <w:trHeight w:val="363"/>
        </w:trPr>
        <w:tc>
          <w:tcPr>
            <w:tcW w:w="90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jc w:val="center"/>
              <w:rPr>
                <w:rFonts w:asciiTheme="minorHAnsi" w:hAnsiTheme="minorHAnsi"/>
                <w:sz w:val="20"/>
                <w:szCs w:val="20"/>
              </w:rPr>
            </w:pPr>
            <w:r w:rsidRPr="00773682">
              <w:rPr>
                <w:rFonts w:asciiTheme="minorHAnsi" w:hAnsiTheme="minorHAnsi"/>
                <w:sz w:val="20"/>
                <w:szCs w:val="20"/>
              </w:rPr>
              <w:t>11:00</w:t>
            </w:r>
          </w:p>
        </w:tc>
        <w:tc>
          <w:tcPr>
            <w:tcW w:w="6095" w:type="dxa"/>
            <w:tcBorders>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pStyle w:val="NormalWeb"/>
              <w:spacing w:before="0" w:beforeAutospacing="0" w:after="0" w:afterAutospacing="0"/>
              <w:textAlignment w:val="baseline"/>
              <w:rPr>
                <w:rFonts w:asciiTheme="minorHAnsi" w:hAnsiTheme="minorHAnsi" w:cs="Arial"/>
                <w:color w:val="000000"/>
                <w:sz w:val="20"/>
                <w:szCs w:val="20"/>
              </w:rPr>
            </w:pPr>
            <w:r w:rsidRPr="00097731">
              <w:rPr>
                <w:rFonts w:asciiTheme="minorHAnsi" w:hAnsiTheme="minorHAnsi" w:cs="Arial"/>
                <w:color w:val="000000"/>
                <w:sz w:val="20"/>
                <w:szCs w:val="20"/>
              </w:rPr>
              <w:t xml:space="preserve">Diseminirana okužba s parazitom Strongyloides stercoralis pri bolniku z malignim gliomom na zdravljenju s kortikosteroidi. </w:t>
            </w:r>
          </w:p>
        </w:tc>
        <w:tc>
          <w:tcPr>
            <w:tcW w:w="4111" w:type="dxa"/>
            <w:tcBorders>
              <w:bottom w:val="single" w:sz="8" w:space="0" w:color="000000"/>
              <w:right w:val="single" w:sz="8" w:space="0" w:color="000000"/>
            </w:tcBorders>
            <w:tcMar>
              <w:top w:w="100" w:type="dxa"/>
              <w:left w:w="80" w:type="dxa"/>
              <w:bottom w:w="100" w:type="dxa"/>
              <w:right w:w="80" w:type="dxa"/>
            </w:tcMar>
            <w:vAlign w:val="bottom"/>
          </w:tcPr>
          <w:p w:rsidR="00097731" w:rsidRPr="00F92A7C" w:rsidRDefault="00097731" w:rsidP="00097731">
            <w:pPr>
              <w:rPr>
                <w:rFonts w:asciiTheme="minorHAnsi" w:hAnsiTheme="minorHAnsi"/>
                <w:sz w:val="18"/>
                <w:szCs w:val="18"/>
              </w:rPr>
            </w:pPr>
            <w:r w:rsidRPr="00097731">
              <w:rPr>
                <w:rFonts w:asciiTheme="minorHAnsi" w:hAnsiTheme="minorHAnsi"/>
                <w:sz w:val="20"/>
                <w:szCs w:val="20"/>
              </w:rPr>
              <w:t>Barbara Šoba Šparl, Simona Šteblaj, Milan Car, Miha Skvarč, Mara Popovič</w:t>
            </w:r>
          </w:p>
        </w:tc>
      </w:tr>
      <w:tr w:rsidR="00097731" w:rsidRPr="00773682" w:rsidTr="00F7550B">
        <w:tc>
          <w:tcPr>
            <w:tcW w:w="90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jc w:val="center"/>
              <w:rPr>
                <w:rFonts w:asciiTheme="minorHAnsi" w:hAnsiTheme="minorHAnsi"/>
                <w:sz w:val="20"/>
                <w:szCs w:val="20"/>
              </w:rPr>
            </w:pPr>
            <w:r w:rsidRPr="00773682">
              <w:rPr>
                <w:rFonts w:asciiTheme="minorHAnsi" w:hAnsiTheme="minorHAnsi"/>
                <w:sz w:val="20"/>
                <w:szCs w:val="20"/>
              </w:rPr>
              <w:t>11:15</w:t>
            </w:r>
          </w:p>
        </w:tc>
        <w:tc>
          <w:tcPr>
            <w:tcW w:w="6095" w:type="dxa"/>
            <w:tcBorders>
              <w:bottom w:val="single" w:sz="8" w:space="0" w:color="000000"/>
              <w:right w:val="single" w:sz="8" w:space="0" w:color="000000"/>
            </w:tcBorders>
            <w:tcMar>
              <w:top w:w="100" w:type="dxa"/>
              <w:left w:w="80" w:type="dxa"/>
              <w:bottom w:w="100" w:type="dxa"/>
              <w:right w:w="80" w:type="dxa"/>
            </w:tcMar>
          </w:tcPr>
          <w:p w:rsidR="00097731" w:rsidRPr="00773682" w:rsidRDefault="00097731" w:rsidP="00097731">
            <w:pPr>
              <w:rPr>
                <w:rFonts w:asciiTheme="minorHAnsi" w:hAnsiTheme="minorHAnsi" w:cstheme="minorHAnsi"/>
                <w:sz w:val="20"/>
                <w:szCs w:val="20"/>
                <w:lang w:val="sl-SI"/>
              </w:rPr>
            </w:pPr>
            <w:r w:rsidRPr="00773682">
              <w:rPr>
                <w:rFonts w:asciiTheme="minorHAnsi" w:hAnsiTheme="minorHAnsi" w:cstheme="minorHAnsi"/>
                <w:sz w:val="20"/>
                <w:szCs w:val="20"/>
                <w:lang w:val="sl-SI"/>
              </w:rPr>
              <w:t>Razprava</w:t>
            </w:r>
            <w:r>
              <w:rPr>
                <w:rFonts w:asciiTheme="minorHAnsi" w:hAnsiTheme="minorHAnsi" w:cstheme="minorHAnsi"/>
                <w:sz w:val="20"/>
                <w:szCs w:val="20"/>
                <w:lang w:val="sl-SI"/>
              </w:rPr>
              <w:t>.</w:t>
            </w:r>
          </w:p>
        </w:tc>
        <w:tc>
          <w:tcPr>
            <w:tcW w:w="4111" w:type="dxa"/>
            <w:tcBorders>
              <w:bottom w:val="single" w:sz="8" w:space="0" w:color="000000"/>
              <w:right w:val="single" w:sz="8" w:space="0" w:color="000000"/>
            </w:tcBorders>
            <w:tcMar>
              <w:top w:w="100" w:type="dxa"/>
              <w:left w:w="80" w:type="dxa"/>
              <w:bottom w:w="100" w:type="dxa"/>
              <w:right w:w="80" w:type="dxa"/>
            </w:tcMar>
            <w:vAlign w:val="bottom"/>
          </w:tcPr>
          <w:p w:rsidR="00097731" w:rsidRPr="00F92A7C" w:rsidRDefault="00097731" w:rsidP="00097731">
            <w:pPr>
              <w:rPr>
                <w:rFonts w:asciiTheme="minorHAnsi" w:hAnsiTheme="minorHAnsi"/>
                <w:sz w:val="18"/>
                <w:szCs w:val="18"/>
              </w:rPr>
            </w:pPr>
          </w:p>
        </w:tc>
      </w:tr>
      <w:tr w:rsidR="00097731" w:rsidRPr="00773682" w:rsidTr="00CE3489">
        <w:tc>
          <w:tcPr>
            <w:tcW w:w="903"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097731" w:rsidRPr="00773682" w:rsidRDefault="00097731" w:rsidP="00097731">
            <w:pPr>
              <w:jc w:val="center"/>
              <w:rPr>
                <w:rFonts w:asciiTheme="minorHAnsi" w:hAnsiTheme="minorHAnsi"/>
                <w:sz w:val="20"/>
                <w:szCs w:val="20"/>
              </w:rPr>
            </w:pPr>
            <w:r w:rsidRPr="00773682">
              <w:rPr>
                <w:rFonts w:asciiTheme="minorHAnsi" w:hAnsiTheme="minorHAnsi"/>
                <w:sz w:val="20"/>
                <w:szCs w:val="20"/>
              </w:rPr>
              <w:t>11:30</w:t>
            </w:r>
          </w:p>
        </w:tc>
        <w:tc>
          <w:tcPr>
            <w:tcW w:w="10206" w:type="dxa"/>
            <w:gridSpan w:val="2"/>
            <w:tcBorders>
              <w:bottom w:val="single" w:sz="8" w:space="0" w:color="000000"/>
              <w:right w:val="single" w:sz="8" w:space="0" w:color="000000"/>
            </w:tcBorders>
            <w:tcMar>
              <w:top w:w="100" w:type="dxa"/>
              <w:left w:w="80" w:type="dxa"/>
              <w:bottom w:w="100" w:type="dxa"/>
              <w:right w:w="80" w:type="dxa"/>
            </w:tcMar>
          </w:tcPr>
          <w:p w:rsidR="00097731" w:rsidRPr="00773682" w:rsidRDefault="00097731" w:rsidP="00097731">
            <w:pPr>
              <w:rPr>
                <w:rFonts w:asciiTheme="minorHAnsi" w:hAnsiTheme="minorHAnsi" w:cstheme="minorHAnsi"/>
                <w:sz w:val="20"/>
                <w:szCs w:val="20"/>
                <w:lang w:val="sl-SI"/>
              </w:rPr>
            </w:pPr>
            <w:r w:rsidRPr="00773682">
              <w:rPr>
                <w:rFonts w:asciiTheme="minorHAnsi" w:hAnsiTheme="minorHAnsi" w:cstheme="minorHAnsi"/>
                <w:sz w:val="20"/>
                <w:szCs w:val="20"/>
                <w:lang w:val="sl-SI"/>
              </w:rPr>
              <w:t>Zaključek srečanja</w:t>
            </w:r>
            <w:r>
              <w:rPr>
                <w:rFonts w:asciiTheme="minorHAnsi" w:hAnsiTheme="minorHAnsi" w:cstheme="minorHAnsi"/>
                <w:sz w:val="20"/>
                <w:szCs w:val="20"/>
                <w:lang w:val="sl-SI"/>
              </w:rPr>
              <w:t>.</w:t>
            </w:r>
          </w:p>
        </w:tc>
      </w:tr>
    </w:tbl>
    <w:p w:rsidR="006C471E" w:rsidRPr="00CE3489" w:rsidRDefault="006C471E" w:rsidP="008E743D">
      <w:pPr>
        <w:rPr>
          <w:rFonts w:eastAsia="Times New Roman" w:cs="Times New Roman"/>
          <w:b/>
          <w:sz w:val="8"/>
          <w:szCs w:val="8"/>
          <w:lang w:val="sl-SI" w:eastAsia="sl-SI"/>
        </w:rPr>
      </w:pPr>
    </w:p>
    <w:p w:rsidR="006A5DC7" w:rsidRDefault="001A281B" w:rsidP="00773682">
      <w:pPr>
        <w:rPr>
          <w:rFonts w:asciiTheme="minorHAnsi" w:hAnsiTheme="minorHAnsi"/>
          <w:color w:val="000000" w:themeColor="text1"/>
          <w:sz w:val="20"/>
          <w:szCs w:val="20"/>
        </w:rPr>
      </w:pPr>
      <w:r w:rsidRPr="003D138F">
        <w:rPr>
          <w:rFonts w:asciiTheme="minorHAnsi" w:hAnsiTheme="minorHAnsi"/>
          <w:b/>
          <w:color w:val="000000" w:themeColor="text1"/>
          <w:sz w:val="20"/>
          <w:szCs w:val="20"/>
        </w:rPr>
        <w:t>Strokovn</w:t>
      </w:r>
      <w:r w:rsidR="00773682" w:rsidRPr="003D138F">
        <w:rPr>
          <w:rFonts w:asciiTheme="minorHAnsi" w:hAnsiTheme="minorHAnsi"/>
          <w:b/>
          <w:color w:val="000000" w:themeColor="text1"/>
          <w:sz w:val="20"/>
          <w:szCs w:val="20"/>
        </w:rPr>
        <w:t>o znanstveni</w:t>
      </w:r>
      <w:r w:rsidRPr="003D138F">
        <w:rPr>
          <w:rFonts w:asciiTheme="minorHAnsi" w:hAnsiTheme="minorHAnsi"/>
          <w:b/>
          <w:color w:val="000000" w:themeColor="text1"/>
          <w:sz w:val="20"/>
          <w:szCs w:val="20"/>
        </w:rPr>
        <w:t xml:space="preserve"> odbor</w:t>
      </w:r>
      <w:r w:rsidR="006A5DC7" w:rsidRPr="003D138F">
        <w:rPr>
          <w:rFonts w:asciiTheme="minorHAnsi" w:hAnsiTheme="minorHAnsi"/>
          <w:color w:val="000000" w:themeColor="text1"/>
          <w:sz w:val="20"/>
          <w:szCs w:val="20"/>
        </w:rPr>
        <w:t xml:space="preserve">: </w:t>
      </w:r>
      <w:r w:rsidR="00A844C6">
        <w:rPr>
          <w:rFonts w:asciiTheme="minorHAnsi" w:hAnsiTheme="minorHAnsi"/>
          <w:color w:val="000000" w:themeColor="text1"/>
          <w:sz w:val="20"/>
          <w:szCs w:val="20"/>
        </w:rPr>
        <w:t xml:space="preserve">izr. </w:t>
      </w:r>
      <w:r w:rsidR="006A5DC7" w:rsidRPr="003D138F">
        <w:rPr>
          <w:rFonts w:asciiTheme="minorHAnsi" w:hAnsiTheme="minorHAnsi"/>
          <w:color w:val="000000" w:themeColor="text1"/>
          <w:sz w:val="20"/>
          <w:szCs w:val="20"/>
        </w:rPr>
        <w:t xml:space="preserve">prof. dr. Miroslav Petrovec, dr. med., </w:t>
      </w:r>
      <w:r w:rsidR="00A844C6">
        <w:rPr>
          <w:rFonts w:asciiTheme="minorHAnsi" w:hAnsiTheme="minorHAnsi"/>
          <w:color w:val="000000" w:themeColor="text1"/>
          <w:sz w:val="20"/>
          <w:szCs w:val="20"/>
        </w:rPr>
        <w:t>prof. dr. Katja Seme, dr. med.</w:t>
      </w:r>
      <w:r w:rsidR="00210A18">
        <w:rPr>
          <w:rFonts w:asciiTheme="minorHAnsi" w:hAnsiTheme="minorHAnsi"/>
          <w:color w:val="000000" w:themeColor="text1"/>
          <w:sz w:val="20"/>
          <w:szCs w:val="20"/>
        </w:rPr>
        <w:t>,</w:t>
      </w:r>
      <w:r w:rsidR="00A844C6">
        <w:rPr>
          <w:rFonts w:asciiTheme="minorHAnsi" w:hAnsiTheme="minorHAnsi"/>
          <w:color w:val="000000" w:themeColor="text1"/>
          <w:sz w:val="20"/>
          <w:szCs w:val="20"/>
        </w:rPr>
        <w:t xml:space="preserve"> </w:t>
      </w:r>
      <w:r w:rsidR="006A5DC7" w:rsidRPr="003D138F">
        <w:rPr>
          <w:rFonts w:asciiTheme="minorHAnsi" w:hAnsiTheme="minorHAnsi"/>
          <w:color w:val="000000" w:themeColor="text1"/>
          <w:sz w:val="20"/>
          <w:szCs w:val="20"/>
        </w:rPr>
        <w:t>doc. dr. Mateja Pirš, dr. med.,</w:t>
      </w:r>
      <w:r w:rsidR="000423D6" w:rsidRPr="003D138F">
        <w:rPr>
          <w:rFonts w:asciiTheme="minorHAnsi" w:hAnsiTheme="minorHAnsi"/>
          <w:color w:val="000000" w:themeColor="text1"/>
          <w:sz w:val="20"/>
          <w:szCs w:val="20"/>
        </w:rPr>
        <w:t xml:space="preserve"> </w:t>
      </w:r>
      <w:r w:rsidR="00210A18">
        <w:rPr>
          <w:rFonts w:asciiTheme="minorHAnsi" w:hAnsiTheme="minorHAnsi"/>
          <w:color w:val="000000" w:themeColor="text1"/>
          <w:sz w:val="20"/>
          <w:szCs w:val="20"/>
        </w:rPr>
        <w:t xml:space="preserve">prof. dr. Manica Mueller Premru, dr.med., </w:t>
      </w:r>
      <w:r w:rsidR="000423D6" w:rsidRPr="003D138F">
        <w:rPr>
          <w:rFonts w:asciiTheme="minorHAnsi" w:hAnsiTheme="minorHAnsi"/>
          <w:color w:val="000000" w:themeColor="text1"/>
          <w:sz w:val="20"/>
          <w:szCs w:val="20"/>
        </w:rPr>
        <w:t>Univerza v Ljubljani, Medicin</w:t>
      </w:r>
      <w:r w:rsidR="00C46152" w:rsidRPr="003D138F">
        <w:rPr>
          <w:rFonts w:asciiTheme="minorHAnsi" w:hAnsiTheme="minorHAnsi"/>
          <w:color w:val="000000" w:themeColor="text1"/>
          <w:sz w:val="20"/>
          <w:szCs w:val="20"/>
        </w:rPr>
        <w:t>s</w:t>
      </w:r>
      <w:r w:rsidR="000423D6" w:rsidRPr="003D138F">
        <w:rPr>
          <w:rFonts w:asciiTheme="minorHAnsi" w:hAnsiTheme="minorHAnsi"/>
          <w:color w:val="000000" w:themeColor="text1"/>
          <w:sz w:val="20"/>
          <w:szCs w:val="20"/>
        </w:rPr>
        <w:t>ka fakulteta,</w:t>
      </w:r>
      <w:r w:rsidR="006A5DC7" w:rsidRPr="003D138F">
        <w:rPr>
          <w:rFonts w:asciiTheme="minorHAnsi" w:hAnsiTheme="minorHAnsi"/>
          <w:color w:val="000000" w:themeColor="text1"/>
          <w:sz w:val="20"/>
          <w:szCs w:val="20"/>
        </w:rPr>
        <w:t xml:space="preserve"> Inštitut za mikrobiologijo in imunologijo</w:t>
      </w:r>
      <w:r w:rsidR="00A6110C" w:rsidRPr="003D138F">
        <w:rPr>
          <w:rFonts w:asciiTheme="minorHAnsi" w:hAnsiTheme="minorHAnsi"/>
          <w:color w:val="000000" w:themeColor="text1"/>
          <w:sz w:val="20"/>
          <w:szCs w:val="20"/>
        </w:rPr>
        <w:t>;</w:t>
      </w:r>
      <w:r w:rsidR="006A5DC7" w:rsidRPr="003D138F">
        <w:rPr>
          <w:rFonts w:asciiTheme="minorHAnsi" w:hAnsiTheme="minorHAnsi"/>
          <w:color w:val="000000" w:themeColor="text1"/>
          <w:sz w:val="20"/>
          <w:szCs w:val="20"/>
        </w:rPr>
        <w:t xml:space="preserve"> </w:t>
      </w:r>
    </w:p>
    <w:p w:rsidR="00D864AF" w:rsidRPr="003D138F" w:rsidRDefault="00210A18" w:rsidP="00773682">
      <w:pPr>
        <w:rPr>
          <w:rFonts w:asciiTheme="minorHAnsi" w:hAnsiTheme="minorHAnsi"/>
          <w:color w:val="000000" w:themeColor="text1"/>
          <w:sz w:val="20"/>
          <w:szCs w:val="20"/>
        </w:rPr>
      </w:pPr>
      <w:r>
        <w:rPr>
          <w:rFonts w:asciiTheme="minorHAnsi" w:hAnsiTheme="minorHAnsi"/>
          <w:color w:val="000000" w:themeColor="text1"/>
          <w:sz w:val="20"/>
          <w:szCs w:val="20"/>
        </w:rPr>
        <w:t>Prof. dr. Matjaž Jereb, dr. med., Prof. dr. Bojana Beović, dr.med., Klinika za infekcijske bolezni in vročinska stanja, Univerzitetni Klinični center L</w:t>
      </w:r>
      <w:r w:rsidR="00162BF0">
        <w:rPr>
          <w:rFonts w:asciiTheme="minorHAnsi" w:hAnsiTheme="minorHAnsi"/>
          <w:color w:val="000000" w:themeColor="text1"/>
          <w:sz w:val="20"/>
          <w:szCs w:val="20"/>
        </w:rPr>
        <w:t>j</w:t>
      </w:r>
      <w:r>
        <w:rPr>
          <w:rFonts w:asciiTheme="minorHAnsi" w:hAnsiTheme="minorHAnsi"/>
          <w:color w:val="000000" w:themeColor="text1"/>
          <w:sz w:val="20"/>
          <w:szCs w:val="20"/>
        </w:rPr>
        <w:t>ubljana</w:t>
      </w:r>
    </w:p>
    <w:p w:rsidR="006A5DC7" w:rsidRPr="003D138F" w:rsidRDefault="006A5DC7" w:rsidP="00773682">
      <w:pPr>
        <w:rPr>
          <w:rFonts w:asciiTheme="minorHAnsi" w:hAnsiTheme="minorHAnsi"/>
          <w:color w:val="000000" w:themeColor="text1"/>
          <w:sz w:val="20"/>
          <w:szCs w:val="20"/>
        </w:rPr>
      </w:pPr>
      <w:bookmarkStart w:id="0" w:name="OLE_LINK1"/>
      <w:bookmarkStart w:id="1" w:name="OLE_LINK2"/>
      <w:r w:rsidRPr="003D138F">
        <w:rPr>
          <w:rFonts w:asciiTheme="minorHAnsi" w:hAnsiTheme="minorHAnsi"/>
          <w:color w:val="000000" w:themeColor="text1"/>
          <w:sz w:val="20"/>
          <w:szCs w:val="20"/>
        </w:rPr>
        <w:t xml:space="preserve">Helena Ribič, dr. med., </w:t>
      </w:r>
      <w:r w:rsidR="00210A18">
        <w:rPr>
          <w:rFonts w:asciiTheme="minorHAnsi" w:hAnsiTheme="minorHAnsi"/>
          <w:color w:val="000000" w:themeColor="text1"/>
          <w:sz w:val="20"/>
          <w:szCs w:val="20"/>
        </w:rPr>
        <w:t>Maja Bombek Ihan</w:t>
      </w:r>
      <w:r w:rsidRPr="003D138F">
        <w:rPr>
          <w:rFonts w:asciiTheme="minorHAnsi" w:hAnsiTheme="minorHAnsi"/>
          <w:color w:val="000000" w:themeColor="text1"/>
          <w:sz w:val="20"/>
          <w:szCs w:val="20"/>
        </w:rPr>
        <w:t>, dr. med</w:t>
      </w:r>
      <w:r w:rsidR="00210A18">
        <w:rPr>
          <w:rFonts w:asciiTheme="minorHAnsi" w:hAnsiTheme="minorHAnsi"/>
          <w:color w:val="000000" w:themeColor="text1"/>
          <w:sz w:val="20"/>
          <w:szCs w:val="20"/>
        </w:rPr>
        <w:t>, doc. dr. Irena Grmek Košnik</w:t>
      </w:r>
      <w:r w:rsidRPr="003D138F">
        <w:rPr>
          <w:rFonts w:asciiTheme="minorHAnsi" w:hAnsiTheme="minorHAnsi"/>
          <w:color w:val="000000" w:themeColor="text1"/>
          <w:sz w:val="20"/>
          <w:szCs w:val="20"/>
        </w:rPr>
        <w:t>, dr. med.</w:t>
      </w:r>
      <w:r w:rsidR="00773682" w:rsidRPr="003D138F">
        <w:rPr>
          <w:rFonts w:asciiTheme="minorHAnsi" w:hAnsiTheme="minorHAnsi"/>
          <w:color w:val="000000" w:themeColor="text1"/>
          <w:sz w:val="20"/>
          <w:szCs w:val="20"/>
        </w:rPr>
        <w:t xml:space="preserve">, </w:t>
      </w:r>
      <w:r w:rsidR="002C478D">
        <w:rPr>
          <w:rFonts w:asciiTheme="minorHAnsi" w:hAnsiTheme="minorHAnsi"/>
          <w:color w:val="000000" w:themeColor="text1"/>
          <w:sz w:val="20"/>
          <w:szCs w:val="20"/>
        </w:rPr>
        <w:t xml:space="preserve">mag. </w:t>
      </w:r>
      <w:r w:rsidR="00210A18">
        <w:rPr>
          <w:rFonts w:asciiTheme="minorHAnsi" w:hAnsiTheme="minorHAnsi"/>
          <w:color w:val="000000" w:themeColor="text1"/>
          <w:sz w:val="20"/>
          <w:szCs w:val="20"/>
        </w:rPr>
        <w:t>Iztok Štrumeblj, dr.med.</w:t>
      </w:r>
      <w:r w:rsidR="002C478D">
        <w:rPr>
          <w:rFonts w:asciiTheme="minorHAnsi" w:hAnsiTheme="minorHAnsi"/>
          <w:color w:val="000000" w:themeColor="text1"/>
          <w:sz w:val="20"/>
          <w:szCs w:val="20"/>
        </w:rPr>
        <w:t>,</w:t>
      </w:r>
      <w:r w:rsidR="00210A18">
        <w:rPr>
          <w:rFonts w:asciiTheme="minorHAnsi" w:hAnsiTheme="minorHAnsi"/>
          <w:color w:val="000000" w:themeColor="text1"/>
          <w:sz w:val="20"/>
          <w:szCs w:val="20"/>
        </w:rPr>
        <w:t xml:space="preserve"> </w:t>
      </w:r>
      <w:bookmarkEnd w:id="0"/>
      <w:bookmarkEnd w:id="1"/>
      <w:r w:rsidR="002C478D">
        <w:rPr>
          <w:rFonts w:asciiTheme="minorHAnsi" w:hAnsiTheme="minorHAnsi"/>
          <w:color w:val="000000" w:themeColor="text1"/>
          <w:sz w:val="20"/>
          <w:szCs w:val="20"/>
        </w:rPr>
        <w:t xml:space="preserve">Center za medicinsko mikrobiologijo, </w:t>
      </w:r>
      <w:r w:rsidRPr="003D138F">
        <w:rPr>
          <w:rFonts w:asciiTheme="minorHAnsi" w:hAnsiTheme="minorHAnsi"/>
          <w:color w:val="000000" w:themeColor="text1"/>
          <w:sz w:val="20"/>
          <w:szCs w:val="20"/>
        </w:rPr>
        <w:t>Nacionalni laboratorij za okolje zdravje in hrano</w:t>
      </w:r>
      <w:r w:rsidR="000423D6" w:rsidRPr="003D138F">
        <w:rPr>
          <w:rFonts w:asciiTheme="minorHAnsi" w:hAnsiTheme="minorHAnsi"/>
          <w:color w:val="000000" w:themeColor="text1"/>
          <w:sz w:val="20"/>
          <w:szCs w:val="20"/>
        </w:rPr>
        <w:t xml:space="preserve"> Maribor</w:t>
      </w:r>
      <w:r w:rsidR="005A535B">
        <w:rPr>
          <w:rFonts w:asciiTheme="minorHAnsi" w:hAnsiTheme="minorHAnsi"/>
          <w:color w:val="000000" w:themeColor="text1"/>
          <w:sz w:val="20"/>
          <w:szCs w:val="20"/>
        </w:rPr>
        <w:t>.</w:t>
      </w:r>
    </w:p>
    <w:p w:rsidR="00680FAF" w:rsidRPr="00CE3489" w:rsidRDefault="00680FAF" w:rsidP="00773682">
      <w:pPr>
        <w:rPr>
          <w:rFonts w:asciiTheme="minorHAnsi" w:hAnsiTheme="minorHAnsi"/>
          <w:color w:val="000000" w:themeColor="text1"/>
          <w:sz w:val="8"/>
          <w:szCs w:val="8"/>
        </w:rPr>
      </w:pPr>
    </w:p>
    <w:p w:rsidR="0097717B" w:rsidRPr="002C478D" w:rsidRDefault="00680FAF" w:rsidP="00773682">
      <w:pPr>
        <w:rPr>
          <w:rFonts w:ascii="Times New Roman" w:eastAsia="Times New Roman" w:hAnsi="Times New Roman" w:cs="Times New Roman"/>
          <w:color w:val="auto"/>
          <w:sz w:val="20"/>
          <w:szCs w:val="20"/>
          <w:lang w:val="en-US" w:eastAsia="en-US"/>
        </w:rPr>
      </w:pPr>
      <w:r w:rsidRPr="003D138F">
        <w:rPr>
          <w:rFonts w:asciiTheme="minorHAnsi" w:hAnsiTheme="minorHAnsi"/>
          <w:b/>
          <w:sz w:val="20"/>
          <w:szCs w:val="20"/>
        </w:rPr>
        <w:t>Organizacijski odbor</w:t>
      </w:r>
      <w:r w:rsidRPr="003D138F">
        <w:rPr>
          <w:rFonts w:asciiTheme="minorHAnsi" w:hAnsiTheme="minorHAnsi"/>
          <w:sz w:val="20"/>
          <w:szCs w:val="20"/>
        </w:rPr>
        <w:t xml:space="preserve">: </w:t>
      </w:r>
      <w:r w:rsidR="002C478D" w:rsidRPr="002C478D">
        <w:rPr>
          <w:rFonts w:ascii="Calibri" w:eastAsia="Times New Roman" w:hAnsi="Calibri" w:cs="Calibri"/>
          <w:sz w:val="20"/>
          <w:szCs w:val="20"/>
          <w:shd w:val="clear" w:color="auto" w:fill="FFFFFF"/>
          <w:lang w:eastAsia="en-US"/>
        </w:rPr>
        <w:t>Helena Ribič, dr. med., dr. Urška Dermota, doc. dr. Irena Grmek Košnik, dr. med., Jelena Kovačević, dr. med., Ana Ribnikar, mag. lab. biomed., Helena Pokorn, admin., NLZOH, Center za medicinsko mikrobiologijo, Oddelek za medicinsko mikrobiologijo Kranj</w:t>
      </w:r>
    </w:p>
    <w:p w:rsidR="0097717B" w:rsidRDefault="006C471E" w:rsidP="00773682">
      <w:pPr>
        <w:rPr>
          <w:rFonts w:asciiTheme="minorHAnsi" w:eastAsia="Times New Roman" w:hAnsiTheme="minorHAnsi" w:cs="Times New Roman"/>
          <w:b/>
          <w:sz w:val="20"/>
          <w:szCs w:val="20"/>
          <w:lang w:val="sl-SI" w:eastAsia="sl-SI"/>
        </w:rPr>
      </w:pPr>
      <w:r w:rsidRPr="003D138F">
        <w:rPr>
          <w:rFonts w:asciiTheme="minorHAnsi" w:eastAsia="Times New Roman" w:hAnsiTheme="minorHAnsi" w:cs="Times New Roman"/>
          <w:b/>
          <w:sz w:val="20"/>
          <w:szCs w:val="20"/>
          <w:lang w:val="sl-SI" w:eastAsia="sl-SI"/>
        </w:rPr>
        <w:t>Informacije in kontaktne osebe</w:t>
      </w:r>
      <w:r w:rsidRPr="003D138F">
        <w:rPr>
          <w:rFonts w:asciiTheme="minorHAnsi" w:eastAsia="Times New Roman" w:hAnsiTheme="minorHAnsi" w:cs="Times New Roman"/>
          <w:sz w:val="20"/>
          <w:szCs w:val="20"/>
          <w:lang w:val="sl-SI" w:eastAsia="sl-SI"/>
        </w:rPr>
        <w:t>:</w:t>
      </w:r>
      <w:r w:rsidRPr="003D138F">
        <w:rPr>
          <w:rFonts w:asciiTheme="minorHAnsi" w:hAnsiTheme="minorHAnsi"/>
          <w:sz w:val="20"/>
          <w:szCs w:val="20"/>
          <w:lang w:val="sl-SI"/>
        </w:rPr>
        <w:t xml:space="preserve"> </w:t>
      </w:r>
      <w:r w:rsidR="00A844C6" w:rsidRPr="00A844C6">
        <w:rPr>
          <w:rFonts w:asciiTheme="minorHAnsi" w:hAnsiTheme="minorHAnsi"/>
          <w:sz w:val="20"/>
          <w:szCs w:val="20"/>
          <w:lang w:val="sl-SI"/>
        </w:rPr>
        <w:t xml:space="preserve">dr. Urška Dermota, NLZOH, OMM Kranj, Gosposvetska ulica 12, 4000 Kranj; e-naslov: kr.cmm@nlzoh.si, Prijavnica je objavljena na spletni strani: www.imi.si </w:t>
      </w:r>
    </w:p>
    <w:p w:rsidR="0097717B" w:rsidRPr="00097731" w:rsidRDefault="006C471E" w:rsidP="00773682">
      <w:pPr>
        <w:rPr>
          <w:rFonts w:asciiTheme="minorHAnsi" w:eastAsia="Times New Roman" w:hAnsiTheme="minorHAnsi" w:cs="Times New Roman"/>
          <w:sz w:val="20"/>
          <w:szCs w:val="20"/>
          <w:lang w:val="sl-SI" w:eastAsia="sl-SI"/>
        </w:rPr>
      </w:pPr>
      <w:r w:rsidRPr="003D138F">
        <w:rPr>
          <w:rFonts w:asciiTheme="minorHAnsi" w:eastAsia="Times New Roman" w:hAnsiTheme="minorHAnsi" w:cs="Times New Roman"/>
          <w:b/>
          <w:sz w:val="20"/>
          <w:szCs w:val="20"/>
          <w:lang w:val="sl-SI" w:eastAsia="sl-SI"/>
        </w:rPr>
        <w:t>Kotizacija znaša 1</w:t>
      </w:r>
      <w:r w:rsidR="00946D50" w:rsidRPr="003D138F">
        <w:rPr>
          <w:rFonts w:asciiTheme="minorHAnsi" w:eastAsia="Times New Roman" w:hAnsiTheme="minorHAnsi" w:cs="Times New Roman"/>
          <w:b/>
          <w:sz w:val="20"/>
          <w:szCs w:val="20"/>
          <w:lang w:val="sl-SI" w:eastAsia="sl-SI"/>
        </w:rPr>
        <w:t>5</w:t>
      </w:r>
      <w:r w:rsidRPr="003D138F">
        <w:rPr>
          <w:rFonts w:asciiTheme="minorHAnsi" w:eastAsia="Times New Roman" w:hAnsiTheme="minorHAnsi" w:cs="Times New Roman"/>
          <w:b/>
          <w:sz w:val="20"/>
          <w:szCs w:val="20"/>
          <w:lang w:val="sl-SI" w:eastAsia="sl-SI"/>
        </w:rPr>
        <w:t>0,00 €</w:t>
      </w:r>
      <w:r w:rsidRPr="003D138F">
        <w:rPr>
          <w:rFonts w:asciiTheme="minorHAnsi" w:eastAsia="Times New Roman" w:hAnsiTheme="minorHAnsi" w:cs="Times New Roman"/>
          <w:sz w:val="20"/>
          <w:szCs w:val="20"/>
          <w:lang w:val="sl-SI" w:eastAsia="sl-SI"/>
        </w:rPr>
        <w:t xml:space="preserve"> (DDV je vključen). Vključuje potrdilo o udeležbi, kosilo in napitke v odmorih</w:t>
      </w:r>
      <w:r w:rsidR="00946D50" w:rsidRPr="003D138F">
        <w:rPr>
          <w:rFonts w:asciiTheme="minorHAnsi" w:eastAsia="Times New Roman" w:hAnsiTheme="minorHAnsi" w:cs="Times New Roman"/>
          <w:sz w:val="20"/>
          <w:szCs w:val="20"/>
          <w:lang w:val="sl-SI" w:eastAsia="sl-SI"/>
        </w:rPr>
        <w:t xml:space="preserve"> ter večerjo</w:t>
      </w:r>
      <w:r w:rsidRPr="003D138F">
        <w:rPr>
          <w:rFonts w:asciiTheme="minorHAnsi" w:eastAsia="Times New Roman" w:hAnsiTheme="minorHAnsi" w:cs="Times New Roman"/>
          <w:sz w:val="20"/>
          <w:szCs w:val="20"/>
          <w:lang w:val="sl-SI" w:eastAsia="sl-SI"/>
        </w:rPr>
        <w:t>. Kotizacije ne plačajo upokojenci, študenti in specializanti.</w:t>
      </w:r>
    </w:p>
    <w:p w:rsidR="00703535" w:rsidRPr="00CE3489" w:rsidRDefault="006C471E" w:rsidP="00A6110C">
      <w:pPr>
        <w:rPr>
          <w:rStyle w:val="Hyperlink"/>
          <w:rFonts w:asciiTheme="minorHAnsi" w:hAnsiTheme="minorHAnsi"/>
          <w:lang w:val="sl-SI"/>
        </w:rPr>
      </w:pPr>
      <w:r w:rsidRPr="00CE3489">
        <w:rPr>
          <w:rFonts w:asciiTheme="minorHAnsi" w:hAnsiTheme="minorHAnsi"/>
          <w:b/>
          <w:lang w:val="sl-SI"/>
        </w:rPr>
        <w:t>Prijave</w:t>
      </w:r>
      <w:r w:rsidRPr="00CE3489">
        <w:rPr>
          <w:rFonts w:asciiTheme="minorHAnsi" w:hAnsiTheme="minorHAnsi"/>
          <w:lang w:val="sl-SI"/>
        </w:rPr>
        <w:t xml:space="preserve">: </w:t>
      </w:r>
      <w:r w:rsidR="00A844C6" w:rsidRPr="00A844C6">
        <w:rPr>
          <w:rFonts w:asciiTheme="minorHAnsi" w:hAnsiTheme="minorHAnsi"/>
          <w:sz w:val="20"/>
          <w:szCs w:val="20"/>
          <w:lang w:val="sl-SI"/>
        </w:rPr>
        <w:t xml:space="preserve">dr. </w:t>
      </w:r>
      <w:r w:rsidR="00A844C6" w:rsidRPr="00A844C6">
        <w:rPr>
          <w:rFonts w:asciiTheme="minorHAnsi" w:hAnsiTheme="minorHAnsi"/>
          <w:b/>
          <w:sz w:val="20"/>
          <w:szCs w:val="20"/>
          <w:lang w:val="sl-SI"/>
        </w:rPr>
        <w:t>Urška Dermota</w:t>
      </w:r>
      <w:r w:rsidR="00A844C6" w:rsidRPr="00A844C6">
        <w:rPr>
          <w:rFonts w:asciiTheme="minorHAnsi" w:hAnsiTheme="minorHAnsi"/>
          <w:sz w:val="20"/>
          <w:szCs w:val="20"/>
          <w:lang w:val="sl-SI"/>
        </w:rPr>
        <w:t>, s pripisom "Baničevi dnevi", NLZOH, OMM Kranj, Gosposvetska ulica 12, 4000 Kranj; e-naslov: kr.cmm@nlzoh.si,</w:t>
      </w:r>
      <w:r w:rsidR="00A844C6">
        <w:rPr>
          <w:rFonts w:asciiTheme="minorHAnsi" w:hAnsiTheme="minorHAnsi"/>
          <w:sz w:val="20"/>
          <w:szCs w:val="20"/>
          <w:lang w:val="sl-SI"/>
        </w:rPr>
        <w:t xml:space="preserve"> </w:t>
      </w:r>
      <w:r w:rsidRPr="00CE3489">
        <w:rPr>
          <w:rFonts w:asciiTheme="minorHAnsi" w:hAnsiTheme="minorHAnsi"/>
          <w:lang w:val="sl-SI"/>
        </w:rPr>
        <w:t xml:space="preserve">Prijavnica je </w:t>
      </w:r>
      <w:r w:rsidR="001A2EC6" w:rsidRPr="00CE3489">
        <w:rPr>
          <w:rFonts w:asciiTheme="minorHAnsi" w:hAnsiTheme="minorHAnsi"/>
          <w:lang w:val="sl-SI"/>
        </w:rPr>
        <w:t xml:space="preserve">objavljena </w:t>
      </w:r>
      <w:r w:rsidRPr="00CE3489">
        <w:rPr>
          <w:rFonts w:asciiTheme="minorHAnsi" w:hAnsiTheme="minorHAnsi"/>
          <w:lang w:val="sl-SI"/>
        </w:rPr>
        <w:t xml:space="preserve">na spletni strani: </w:t>
      </w:r>
      <w:hyperlink r:id="rId7" w:history="1">
        <w:r w:rsidRPr="00CE3489">
          <w:rPr>
            <w:rStyle w:val="Hyperlink"/>
            <w:rFonts w:asciiTheme="minorHAnsi" w:hAnsiTheme="minorHAnsi"/>
            <w:lang w:val="sl-SI"/>
          </w:rPr>
          <w:t>www.imi.si</w:t>
        </w:r>
      </w:hyperlink>
    </w:p>
    <w:p w:rsidR="00CE3489" w:rsidRPr="00CE3489" w:rsidRDefault="00CE3489" w:rsidP="00A6110C">
      <w:pPr>
        <w:rPr>
          <w:rStyle w:val="Hyperlink"/>
          <w:rFonts w:asciiTheme="minorHAnsi" w:hAnsiTheme="minorHAnsi"/>
          <w:sz w:val="8"/>
          <w:szCs w:val="8"/>
          <w:lang w:val="sl-SI"/>
        </w:rPr>
      </w:pPr>
    </w:p>
    <w:p w:rsidR="003D138F" w:rsidRPr="00CE3489" w:rsidRDefault="00A844C6" w:rsidP="00A6110C">
      <w:pPr>
        <w:rPr>
          <w:rFonts w:asciiTheme="minorHAnsi" w:eastAsia="Times New Roman" w:hAnsiTheme="minorHAnsi"/>
          <w:sz w:val="20"/>
          <w:szCs w:val="20"/>
        </w:rPr>
      </w:pPr>
      <w:r w:rsidRPr="00A844C6">
        <w:rPr>
          <w:rStyle w:val="Emphasis"/>
          <w:rFonts w:asciiTheme="minorHAnsi" w:eastAsia="Times New Roman" w:hAnsiTheme="minorHAnsi"/>
        </w:rPr>
        <w:t xml:space="preserve">Kontakt za rezervacijo in hotelske namestitve: Hotel Špik, Jezerci 21, 4282 Gozd Martuljek; tel.: 04-587-71-00; e-naslov: info@hotelspik.com, sklic: Baničevi dnevi. Rok za rezervacijo hotela je 11.11. </w:t>
      </w:r>
      <w:r>
        <w:rPr>
          <w:rStyle w:val="Emphasis"/>
          <w:rFonts w:asciiTheme="minorHAnsi" w:eastAsia="Times New Roman" w:hAnsiTheme="minorHAnsi"/>
        </w:rPr>
        <w:t>2019</w:t>
      </w:r>
    </w:p>
    <w:sectPr w:rsidR="003D138F" w:rsidRPr="00CE3489" w:rsidSect="00934C91">
      <w:headerReference w:type="even" r:id="rId8"/>
      <w:headerReference w:type="default" r:id="rId9"/>
      <w:footerReference w:type="even" r:id="rId10"/>
      <w:footerReference w:type="default" r:id="rId11"/>
      <w:headerReference w:type="first" r:id="rId12"/>
      <w:footerReference w:type="first" r:id="rId13"/>
      <w:pgSz w:w="12240" w:h="15840"/>
      <w:pgMar w:top="284" w:right="454" w:bottom="284" w:left="45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8D3" w:rsidRDefault="00AF68D3" w:rsidP="008B3F1E">
      <w:r>
        <w:separator/>
      </w:r>
    </w:p>
  </w:endnote>
  <w:endnote w:type="continuationSeparator" w:id="0">
    <w:p w:rsidR="00AF68D3" w:rsidRDefault="00AF68D3" w:rsidP="008B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4C6" w:rsidRDefault="00A84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4C6" w:rsidRDefault="00A84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4C6" w:rsidRDefault="00A84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8D3" w:rsidRDefault="00AF68D3" w:rsidP="008B3F1E">
      <w:r>
        <w:separator/>
      </w:r>
    </w:p>
  </w:footnote>
  <w:footnote w:type="continuationSeparator" w:id="0">
    <w:p w:rsidR="00AF68D3" w:rsidRDefault="00AF68D3" w:rsidP="008B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4C6" w:rsidRDefault="00A84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4C6" w:rsidRDefault="00A84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4C6" w:rsidRDefault="00A84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DBA"/>
    <w:multiLevelType w:val="multilevel"/>
    <w:tmpl w:val="550042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B0C3C"/>
    <w:multiLevelType w:val="multilevel"/>
    <w:tmpl w:val="236AE5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D48EF"/>
    <w:multiLevelType w:val="multilevel"/>
    <w:tmpl w:val="9B1AC0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05C65"/>
    <w:multiLevelType w:val="hybridMultilevel"/>
    <w:tmpl w:val="6CDC9D1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DE7077"/>
    <w:multiLevelType w:val="multilevel"/>
    <w:tmpl w:val="AED0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85AC1"/>
    <w:multiLevelType w:val="multilevel"/>
    <w:tmpl w:val="B6D247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FE64FB"/>
    <w:multiLevelType w:val="multilevel"/>
    <w:tmpl w:val="9468DF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EB1B7A"/>
    <w:multiLevelType w:val="multilevel"/>
    <w:tmpl w:val="7B70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E5870"/>
    <w:multiLevelType w:val="multilevel"/>
    <w:tmpl w:val="F306B6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1F7951"/>
    <w:multiLevelType w:val="multilevel"/>
    <w:tmpl w:val="EF2859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8"/>
    <w:lvlOverride w:ilvl="0">
      <w:lvl w:ilvl="0">
        <w:numFmt w:val="decimal"/>
        <w:lvlText w:val="%1."/>
        <w:lvlJc w:val="left"/>
      </w:lvl>
    </w:lvlOverride>
  </w:num>
  <w:num w:numId="8">
    <w:abstractNumId w:val="5"/>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4B"/>
    <w:rsid w:val="0000785A"/>
    <w:rsid w:val="0002052E"/>
    <w:rsid w:val="000407BF"/>
    <w:rsid w:val="000423D6"/>
    <w:rsid w:val="00060031"/>
    <w:rsid w:val="00063289"/>
    <w:rsid w:val="00097731"/>
    <w:rsid w:val="000A0DF5"/>
    <w:rsid w:val="000A450A"/>
    <w:rsid w:val="000B478F"/>
    <w:rsid w:val="000C2B93"/>
    <w:rsid w:val="000E1320"/>
    <w:rsid w:val="0010447E"/>
    <w:rsid w:val="001254F3"/>
    <w:rsid w:val="00162BF0"/>
    <w:rsid w:val="00163322"/>
    <w:rsid w:val="00171587"/>
    <w:rsid w:val="001758F2"/>
    <w:rsid w:val="00184B72"/>
    <w:rsid w:val="0019218E"/>
    <w:rsid w:val="001A281B"/>
    <w:rsid w:val="001A2EC6"/>
    <w:rsid w:val="001D2B44"/>
    <w:rsid w:val="001E3B1B"/>
    <w:rsid w:val="001F7D4A"/>
    <w:rsid w:val="00210A18"/>
    <w:rsid w:val="00210FFE"/>
    <w:rsid w:val="00220DAB"/>
    <w:rsid w:val="00233170"/>
    <w:rsid w:val="00260F02"/>
    <w:rsid w:val="002868CC"/>
    <w:rsid w:val="00292CE6"/>
    <w:rsid w:val="002A124C"/>
    <w:rsid w:val="002A487F"/>
    <w:rsid w:val="002B230F"/>
    <w:rsid w:val="002B35E1"/>
    <w:rsid w:val="002C478D"/>
    <w:rsid w:val="002C74BC"/>
    <w:rsid w:val="002D1C4C"/>
    <w:rsid w:val="002F6488"/>
    <w:rsid w:val="00306FE6"/>
    <w:rsid w:val="0033792B"/>
    <w:rsid w:val="00362C31"/>
    <w:rsid w:val="00387309"/>
    <w:rsid w:val="00396077"/>
    <w:rsid w:val="003D1327"/>
    <w:rsid w:val="003D138F"/>
    <w:rsid w:val="00404C05"/>
    <w:rsid w:val="00406A53"/>
    <w:rsid w:val="00415351"/>
    <w:rsid w:val="0042539E"/>
    <w:rsid w:val="00457E76"/>
    <w:rsid w:val="004729F1"/>
    <w:rsid w:val="00474B49"/>
    <w:rsid w:val="004A6923"/>
    <w:rsid w:val="004C4E12"/>
    <w:rsid w:val="004D5624"/>
    <w:rsid w:val="004E0834"/>
    <w:rsid w:val="004F7C1D"/>
    <w:rsid w:val="005110B6"/>
    <w:rsid w:val="00511B5E"/>
    <w:rsid w:val="00522E40"/>
    <w:rsid w:val="005251FD"/>
    <w:rsid w:val="00552B67"/>
    <w:rsid w:val="005864C6"/>
    <w:rsid w:val="005A535B"/>
    <w:rsid w:val="005E2E92"/>
    <w:rsid w:val="005E3C8D"/>
    <w:rsid w:val="005E6B8F"/>
    <w:rsid w:val="005F5CB0"/>
    <w:rsid w:val="00623FEA"/>
    <w:rsid w:val="00624376"/>
    <w:rsid w:val="00637ECA"/>
    <w:rsid w:val="0064222C"/>
    <w:rsid w:val="006502A5"/>
    <w:rsid w:val="00680FAF"/>
    <w:rsid w:val="006940C8"/>
    <w:rsid w:val="006A5DC7"/>
    <w:rsid w:val="006C3F1B"/>
    <w:rsid w:val="006C471E"/>
    <w:rsid w:val="006C48F2"/>
    <w:rsid w:val="006F6C94"/>
    <w:rsid w:val="00703535"/>
    <w:rsid w:val="00704807"/>
    <w:rsid w:val="00726179"/>
    <w:rsid w:val="00730B74"/>
    <w:rsid w:val="00773682"/>
    <w:rsid w:val="00791AD7"/>
    <w:rsid w:val="007924C4"/>
    <w:rsid w:val="007C77AD"/>
    <w:rsid w:val="0081796C"/>
    <w:rsid w:val="008373BC"/>
    <w:rsid w:val="008532B9"/>
    <w:rsid w:val="00865CBA"/>
    <w:rsid w:val="00892EB4"/>
    <w:rsid w:val="00895378"/>
    <w:rsid w:val="00896605"/>
    <w:rsid w:val="008968EB"/>
    <w:rsid w:val="008B3F1E"/>
    <w:rsid w:val="008C49EF"/>
    <w:rsid w:val="008D09F8"/>
    <w:rsid w:val="008E5BFE"/>
    <w:rsid w:val="008E743D"/>
    <w:rsid w:val="008F7876"/>
    <w:rsid w:val="00926C16"/>
    <w:rsid w:val="00934C91"/>
    <w:rsid w:val="00945E26"/>
    <w:rsid w:val="00946D50"/>
    <w:rsid w:val="009666B2"/>
    <w:rsid w:val="0097717B"/>
    <w:rsid w:val="009820AC"/>
    <w:rsid w:val="00982D50"/>
    <w:rsid w:val="00992D88"/>
    <w:rsid w:val="009A4C70"/>
    <w:rsid w:val="009D12F7"/>
    <w:rsid w:val="00A1348B"/>
    <w:rsid w:val="00A14D36"/>
    <w:rsid w:val="00A15CA0"/>
    <w:rsid w:val="00A27A02"/>
    <w:rsid w:val="00A34188"/>
    <w:rsid w:val="00A6110C"/>
    <w:rsid w:val="00A844C6"/>
    <w:rsid w:val="00A8667F"/>
    <w:rsid w:val="00AB268F"/>
    <w:rsid w:val="00AD0EAC"/>
    <w:rsid w:val="00AF68D3"/>
    <w:rsid w:val="00B023E7"/>
    <w:rsid w:val="00B22DE8"/>
    <w:rsid w:val="00B22E71"/>
    <w:rsid w:val="00B27AFF"/>
    <w:rsid w:val="00B51EB1"/>
    <w:rsid w:val="00B5410E"/>
    <w:rsid w:val="00B72A29"/>
    <w:rsid w:val="00B801FF"/>
    <w:rsid w:val="00BB1D72"/>
    <w:rsid w:val="00BC0968"/>
    <w:rsid w:val="00BD0660"/>
    <w:rsid w:val="00BD1655"/>
    <w:rsid w:val="00BD3C30"/>
    <w:rsid w:val="00C13AF1"/>
    <w:rsid w:val="00C2247E"/>
    <w:rsid w:val="00C33F7B"/>
    <w:rsid w:val="00C37BCB"/>
    <w:rsid w:val="00C433E2"/>
    <w:rsid w:val="00C43ED2"/>
    <w:rsid w:val="00C46152"/>
    <w:rsid w:val="00C92E87"/>
    <w:rsid w:val="00C966A0"/>
    <w:rsid w:val="00CB2721"/>
    <w:rsid w:val="00CB2A81"/>
    <w:rsid w:val="00CB4D19"/>
    <w:rsid w:val="00CC6C4D"/>
    <w:rsid w:val="00CD2FCF"/>
    <w:rsid w:val="00CD35F0"/>
    <w:rsid w:val="00CE3489"/>
    <w:rsid w:val="00CE689D"/>
    <w:rsid w:val="00CF3353"/>
    <w:rsid w:val="00D40922"/>
    <w:rsid w:val="00D619EC"/>
    <w:rsid w:val="00D6404B"/>
    <w:rsid w:val="00D80392"/>
    <w:rsid w:val="00D864AF"/>
    <w:rsid w:val="00DA0DCF"/>
    <w:rsid w:val="00DD3A92"/>
    <w:rsid w:val="00DD3BE5"/>
    <w:rsid w:val="00DF0A0E"/>
    <w:rsid w:val="00DF2C1D"/>
    <w:rsid w:val="00E00524"/>
    <w:rsid w:val="00E02276"/>
    <w:rsid w:val="00E3205B"/>
    <w:rsid w:val="00E537F6"/>
    <w:rsid w:val="00EC2A48"/>
    <w:rsid w:val="00EF2489"/>
    <w:rsid w:val="00EF74A2"/>
    <w:rsid w:val="00F10B82"/>
    <w:rsid w:val="00F25DDA"/>
    <w:rsid w:val="00F438E1"/>
    <w:rsid w:val="00F731F7"/>
    <w:rsid w:val="00F91E67"/>
    <w:rsid w:val="00F92A7C"/>
    <w:rsid w:val="00FC0EB9"/>
    <w:rsid w:val="00FC7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64D37"/>
  <w15:docId w15:val="{69904F69-D05C-4B58-9CBF-46A7F5A5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A124C"/>
  </w:style>
  <w:style w:type="paragraph" w:styleId="Heading1">
    <w:name w:val="heading 1"/>
    <w:basedOn w:val="Normal"/>
    <w:next w:val="Normal"/>
    <w:rsid w:val="002A124C"/>
    <w:pPr>
      <w:keepNext/>
      <w:keepLines/>
      <w:spacing w:before="400" w:after="120"/>
      <w:contextualSpacing/>
      <w:outlineLvl w:val="0"/>
    </w:pPr>
    <w:rPr>
      <w:sz w:val="40"/>
      <w:szCs w:val="40"/>
    </w:rPr>
  </w:style>
  <w:style w:type="paragraph" w:styleId="Heading2">
    <w:name w:val="heading 2"/>
    <w:basedOn w:val="Normal"/>
    <w:next w:val="Normal"/>
    <w:rsid w:val="002A124C"/>
    <w:pPr>
      <w:keepNext/>
      <w:keepLines/>
      <w:spacing w:before="360" w:after="120"/>
      <w:contextualSpacing/>
      <w:outlineLvl w:val="1"/>
    </w:pPr>
    <w:rPr>
      <w:sz w:val="32"/>
      <w:szCs w:val="32"/>
    </w:rPr>
  </w:style>
  <w:style w:type="paragraph" w:styleId="Heading3">
    <w:name w:val="heading 3"/>
    <w:basedOn w:val="Normal"/>
    <w:next w:val="Normal"/>
    <w:rsid w:val="002A124C"/>
    <w:pPr>
      <w:keepNext/>
      <w:keepLines/>
      <w:spacing w:before="320" w:after="80"/>
      <w:contextualSpacing/>
      <w:outlineLvl w:val="2"/>
    </w:pPr>
    <w:rPr>
      <w:color w:val="434343"/>
      <w:sz w:val="28"/>
      <w:szCs w:val="28"/>
    </w:rPr>
  </w:style>
  <w:style w:type="paragraph" w:styleId="Heading4">
    <w:name w:val="heading 4"/>
    <w:basedOn w:val="Normal"/>
    <w:next w:val="Normal"/>
    <w:rsid w:val="002A124C"/>
    <w:pPr>
      <w:keepNext/>
      <w:keepLines/>
      <w:spacing w:before="280" w:after="80"/>
      <w:contextualSpacing/>
      <w:outlineLvl w:val="3"/>
    </w:pPr>
    <w:rPr>
      <w:color w:val="666666"/>
      <w:sz w:val="24"/>
      <w:szCs w:val="24"/>
    </w:rPr>
  </w:style>
  <w:style w:type="paragraph" w:styleId="Heading5">
    <w:name w:val="heading 5"/>
    <w:basedOn w:val="Normal"/>
    <w:next w:val="Normal"/>
    <w:rsid w:val="002A124C"/>
    <w:pPr>
      <w:keepNext/>
      <w:keepLines/>
      <w:spacing w:before="240" w:after="80"/>
      <w:contextualSpacing/>
      <w:outlineLvl w:val="4"/>
    </w:pPr>
    <w:rPr>
      <w:color w:val="666666"/>
    </w:rPr>
  </w:style>
  <w:style w:type="paragraph" w:styleId="Heading6">
    <w:name w:val="heading 6"/>
    <w:basedOn w:val="Normal"/>
    <w:next w:val="Normal"/>
    <w:rsid w:val="002A124C"/>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A124C"/>
    <w:tblPr>
      <w:tblCellMar>
        <w:top w:w="0" w:type="dxa"/>
        <w:left w:w="0" w:type="dxa"/>
        <w:bottom w:w="0" w:type="dxa"/>
        <w:right w:w="0" w:type="dxa"/>
      </w:tblCellMar>
    </w:tblPr>
  </w:style>
  <w:style w:type="paragraph" w:styleId="Title">
    <w:name w:val="Title"/>
    <w:basedOn w:val="Normal"/>
    <w:next w:val="Normal"/>
    <w:rsid w:val="002A124C"/>
    <w:pPr>
      <w:keepNext/>
      <w:keepLines/>
      <w:spacing w:after="60"/>
      <w:contextualSpacing/>
    </w:pPr>
    <w:rPr>
      <w:sz w:val="52"/>
      <w:szCs w:val="52"/>
    </w:rPr>
  </w:style>
  <w:style w:type="paragraph" w:styleId="Subtitle">
    <w:name w:val="Subtitle"/>
    <w:basedOn w:val="Normal"/>
    <w:next w:val="Normal"/>
    <w:rsid w:val="002A124C"/>
    <w:pPr>
      <w:keepNext/>
      <w:keepLines/>
      <w:spacing w:after="320"/>
      <w:contextualSpacing/>
    </w:pPr>
    <w:rPr>
      <w:color w:val="666666"/>
      <w:sz w:val="30"/>
      <w:szCs w:val="30"/>
    </w:rPr>
  </w:style>
  <w:style w:type="table" w:customStyle="1" w:styleId="a">
    <w:basedOn w:val="TableNormal1"/>
    <w:rsid w:val="002A124C"/>
    <w:tblPr>
      <w:tblStyleRowBandSize w:val="1"/>
      <w:tblStyleColBandSize w:val="1"/>
    </w:tblPr>
  </w:style>
  <w:style w:type="character" w:styleId="Hyperlink">
    <w:name w:val="Hyperlink"/>
    <w:basedOn w:val="DefaultParagraphFont"/>
    <w:uiPriority w:val="99"/>
    <w:unhideWhenUsed/>
    <w:rsid w:val="006C471E"/>
    <w:rPr>
      <w:color w:val="0563C1" w:themeColor="hyperlink"/>
      <w:u w:val="single"/>
    </w:rPr>
  </w:style>
  <w:style w:type="paragraph" w:styleId="BalloonText">
    <w:name w:val="Balloon Text"/>
    <w:basedOn w:val="Normal"/>
    <w:link w:val="BalloonTextChar"/>
    <w:uiPriority w:val="99"/>
    <w:semiHidden/>
    <w:unhideWhenUsed/>
    <w:rsid w:val="00726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179"/>
    <w:rPr>
      <w:rFonts w:ascii="Segoe UI" w:hAnsi="Segoe UI" w:cs="Segoe UI"/>
      <w:sz w:val="18"/>
      <w:szCs w:val="18"/>
    </w:rPr>
  </w:style>
  <w:style w:type="character" w:styleId="CommentReference">
    <w:name w:val="annotation reference"/>
    <w:basedOn w:val="DefaultParagraphFont"/>
    <w:uiPriority w:val="99"/>
    <w:semiHidden/>
    <w:unhideWhenUsed/>
    <w:rsid w:val="00A8667F"/>
    <w:rPr>
      <w:sz w:val="16"/>
      <w:szCs w:val="16"/>
    </w:rPr>
  </w:style>
  <w:style w:type="paragraph" w:styleId="CommentText">
    <w:name w:val="annotation text"/>
    <w:basedOn w:val="Normal"/>
    <w:link w:val="CommentTextChar"/>
    <w:uiPriority w:val="99"/>
    <w:semiHidden/>
    <w:unhideWhenUsed/>
    <w:rsid w:val="00A8667F"/>
    <w:rPr>
      <w:sz w:val="20"/>
      <w:szCs w:val="20"/>
    </w:rPr>
  </w:style>
  <w:style w:type="character" w:customStyle="1" w:styleId="CommentTextChar">
    <w:name w:val="Comment Text Char"/>
    <w:basedOn w:val="DefaultParagraphFont"/>
    <w:link w:val="CommentText"/>
    <w:uiPriority w:val="99"/>
    <w:semiHidden/>
    <w:rsid w:val="00A8667F"/>
    <w:rPr>
      <w:sz w:val="20"/>
      <w:szCs w:val="20"/>
    </w:rPr>
  </w:style>
  <w:style w:type="paragraph" w:styleId="CommentSubject">
    <w:name w:val="annotation subject"/>
    <w:basedOn w:val="CommentText"/>
    <w:next w:val="CommentText"/>
    <w:link w:val="CommentSubjectChar"/>
    <w:uiPriority w:val="99"/>
    <w:semiHidden/>
    <w:unhideWhenUsed/>
    <w:rsid w:val="00A8667F"/>
    <w:rPr>
      <w:b/>
      <w:bCs/>
    </w:rPr>
  </w:style>
  <w:style w:type="character" w:customStyle="1" w:styleId="CommentSubjectChar">
    <w:name w:val="Comment Subject Char"/>
    <w:basedOn w:val="CommentTextChar"/>
    <w:link w:val="CommentSubject"/>
    <w:uiPriority w:val="99"/>
    <w:semiHidden/>
    <w:rsid w:val="00A8667F"/>
    <w:rPr>
      <w:b/>
      <w:bCs/>
      <w:sz w:val="20"/>
      <w:szCs w:val="20"/>
    </w:rPr>
  </w:style>
  <w:style w:type="paragraph" w:styleId="Revision">
    <w:name w:val="Revision"/>
    <w:hidden/>
    <w:uiPriority w:val="99"/>
    <w:semiHidden/>
    <w:rsid w:val="001D2B44"/>
  </w:style>
  <w:style w:type="paragraph" w:styleId="ListParagraph">
    <w:name w:val="List Paragraph"/>
    <w:basedOn w:val="Normal"/>
    <w:uiPriority w:val="34"/>
    <w:qFormat/>
    <w:rsid w:val="006C48F2"/>
    <w:pPr>
      <w:ind w:left="720"/>
      <w:contextualSpacing/>
    </w:pPr>
  </w:style>
  <w:style w:type="paragraph" w:styleId="Header">
    <w:name w:val="header"/>
    <w:basedOn w:val="Normal"/>
    <w:link w:val="HeaderChar"/>
    <w:uiPriority w:val="99"/>
    <w:unhideWhenUsed/>
    <w:rsid w:val="008B3F1E"/>
    <w:pPr>
      <w:tabs>
        <w:tab w:val="center" w:pos="4680"/>
        <w:tab w:val="right" w:pos="9360"/>
      </w:tabs>
    </w:pPr>
  </w:style>
  <w:style w:type="character" w:customStyle="1" w:styleId="HeaderChar">
    <w:name w:val="Header Char"/>
    <w:basedOn w:val="DefaultParagraphFont"/>
    <w:link w:val="Header"/>
    <w:uiPriority w:val="99"/>
    <w:rsid w:val="008B3F1E"/>
  </w:style>
  <w:style w:type="paragraph" w:styleId="Footer">
    <w:name w:val="footer"/>
    <w:basedOn w:val="Normal"/>
    <w:link w:val="FooterChar"/>
    <w:uiPriority w:val="99"/>
    <w:unhideWhenUsed/>
    <w:rsid w:val="008B3F1E"/>
    <w:pPr>
      <w:tabs>
        <w:tab w:val="center" w:pos="4680"/>
        <w:tab w:val="right" w:pos="9360"/>
      </w:tabs>
    </w:pPr>
  </w:style>
  <w:style w:type="character" w:customStyle="1" w:styleId="FooterChar">
    <w:name w:val="Footer Char"/>
    <w:basedOn w:val="DefaultParagraphFont"/>
    <w:link w:val="Footer"/>
    <w:uiPriority w:val="99"/>
    <w:rsid w:val="008B3F1E"/>
  </w:style>
  <w:style w:type="paragraph" w:styleId="NormalWeb">
    <w:name w:val="Normal (Web)"/>
    <w:basedOn w:val="Normal"/>
    <w:uiPriority w:val="99"/>
    <w:unhideWhenUsed/>
    <w:rsid w:val="008B3F1E"/>
    <w:pPr>
      <w:spacing w:before="100" w:beforeAutospacing="1" w:after="100" w:afterAutospacing="1"/>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basedOn w:val="DefaultParagraphFont"/>
    <w:rsid w:val="00C433E2"/>
  </w:style>
  <w:style w:type="character" w:customStyle="1" w:styleId="object">
    <w:name w:val="object"/>
    <w:basedOn w:val="DefaultParagraphFont"/>
    <w:rsid w:val="00CE3489"/>
  </w:style>
  <w:style w:type="character" w:styleId="Emphasis">
    <w:name w:val="Emphasis"/>
    <w:basedOn w:val="DefaultParagraphFont"/>
    <w:uiPriority w:val="20"/>
    <w:qFormat/>
    <w:rsid w:val="00CE3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1636">
      <w:bodyDiv w:val="1"/>
      <w:marLeft w:val="0"/>
      <w:marRight w:val="0"/>
      <w:marTop w:val="0"/>
      <w:marBottom w:val="0"/>
      <w:divBdr>
        <w:top w:val="none" w:sz="0" w:space="0" w:color="auto"/>
        <w:left w:val="none" w:sz="0" w:space="0" w:color="auto"/>
        <w:bottom w:val="none" w:sz="0" w:space="0" w:color="auto"/>
        <w:right w:val="none" w:sz="0" w:space="0" w:color="auto"/>
      </w:divBdr>
    </w:div>
    <w:div w:id="104927485">
      <w:bodyDiv w:val="1"/>
      <w:marLeft w:val="0"/>
      <w:marRight w:val="0"/>
      <w:marTop w:val="0"/>
      <w:marBottom w:val="0"/>
      <w:divBdr>
        <w:top w:val="none" w:sz="0" w:space="0" w:color="auto"/>
        <w:left w:val="none" w:sz="0" w:space="0" w:color="auto"/>
        <w:bottom w:val="none" w:sz="0" w:space="0" w:color="auto"/>
        <w:right w:val="none" w:sz="0" w:space="0" w:color="auto"/>
      </w:divBdr>
    </w:div>
    <w:div w:id="259719542">
      <w:bodyDiv w:val="1"/>
      <w:marLeft w:val="0"/>
      <w:marRight w:val="0"/>
      <w:marTop w:val="0"/>
      <w:marBottom w:val="0"/>
      <w:divBdr>
        <w:top w:val="none" w:sz="0" w:space="0" w:color="auto"/>
        <w:left w:val="none" w:sz="0" w:space="0" w:color="auto"/>
        <w:bottom w:val="none" w:sz="0" w:space="0" w:color="auto"/>
        <w:right w:val="none" w:sz="0" w:space="0" w:color="auto"/>
      </w:divBdr>
    </w:div>
    <w:div w:id="301156614">
      <w:bodyDiv w:val="1"/>
      <w:marLeft w:val="0"/>
      <w:marRight w:val="0"/>
      <w:marTop w:val="0"/>
      <w:marBottom w:val="0"/>
      <w:divBdr>
        <w:top w:val="none" w:sz="0" w:space="0" w:color="auto"/>
        <w:left w:val="none" w:sz="0" w:space="0" w:color="auto"/>
        <w:bottom w:val="none" w:sz="0" w:space="0" w:color="auto"/>
        <w:right w:val="none" w:sz="0" w:space="0" w:color="auto"/>
      </w:divBdr>
    </w:div>
    <w:div w:id="539054215">
      <w:bodyDiv w:val="1"/>
      <w:marLeft w:val="0"/>
      <w:marRight w:val="0"/>
      <w:marTop w:val="0"/>
      <w:marBottom w:val="0"/>
      <w:divBdr>
        <w:top w:val="none" w:sz="0" w:space="0" w:color="auto"/>
        <w:left w:val="none" w:sz="0" w:space="0" w:color="auto"/>
        <w:bottom w:val="none" w:sz="0" w:space="0" w:color="auto"/>
        <w:right w:val="none" w:sz="0" w:space="0" w:color="auto"/>
      </w:divBdr>
    </w:div>
    <w:div w:id="617490692">
      <w:bodyDiv w:val="1"/>
      <w:marLeft w:val="0"/>
      <w:marRight w:val="0"/>
      <w:marTop w:val="0"/>
      <w:marBottom w:val="0"/>
      <w:divBdr>
        <w:top w:val="none" w:sz="0" w:space="0" w:color="auto"/>
        <w:left w:val="none" w:sz="0" w:space="0" w:color="auto"/>
        <w:bottom w:val="none" w:sz="0" w:space="0" w:color="auto"/>
        <w:right w:val="none" w:sz="0" w:space="0" w:color="auto"/>
      </w:divBdr>
    </w:div>
    <w:div w:id="701974469">
      <w:bodyDiv w:val="1"/>
      <w:marLeft w:val="0"/>
      <w:marRight w:val="0"/>
      <w:marTop w:val="0"/>
      <w:marBottom w:val="0"/>
      <w:divBdr>
        <w:top w:val="none" w:sz="0" w:space="0" w:color="auto"/>
        <w:left w:val="none" w:sz="0" w:space="0" w:color="auto"/>
        <w:bottom w:val="none" w:sz="0" w:space="0" w:color="auto"/>
        <w:right w:val="none" w:sz="0" w:space="0" w:color="auto"/>
      </w:divBdr>
    </w:div>
    <w:div w:id="726756795">
      <w:bodyDiv w:val="1"/>
      <w:marLeft w:val="0"/>
      <w:marRight w:val="0"/>
      <w:marTop w:val="0"/>
      <w:marBottom w:val="0"/>
      <w:divBdr>
        <w:top w:val="none" w:sz="0" w:space="0" w:color="auto"/>
        <w:left w:val="none" w:sz="0" w:space="0" w:color="auto"/>
        <w:bottom w:val="none" w:sz="0" w:space="0" w:color="auto"/>
        <w:right w:val="none" w:sz="0" w:space="0" w:color="auto"/>
      </w:divBdr>
    </w:div>
    <w:div w:id="783155598">
      <w:bodyDiv w:val="1"/>
      <w:marLeft w:val="0"/>
      <w:marRight w:val="0"/>
      <w:marTop w:val="0"/>
      <w:marBottom w:val="0"/>
      <w:divBdr>
        <w:top w:val="none" w:sz="0" w:space="0" w:color="auto"/>
        <w:left w:val="none" w:sz="0" w:space="0" w:color="auto"/>
        <w:bottom w:val="none" w:sz="0" w:space="0" w:color="auto"/>
        <w:right w:val="none" w:sz="0" w:space="0" w:color="auto"/>
      </w:divBdr>
    </w:div>
    <w:div w:id="919098653">
      <w:bodyDiv w:val="1"/>
      <w:marLeft w:val="0"/>
      <w:marRight w:val="0"/>
      <w:marTop w:val="0"/>
      <w:marBottom w:val="0"/>
      <w:divBdr>
        <w:top w:val="none" w:sz="0" w:space="0" w:color="auto"/>
        <w:left w:val="none" w:sz="0" w:space="0" w:color="auto"/>
        <w:bottom w:val="none" w:sz="0" w:space="0" w:color="auto"/>
        <w:right w:val="none" w:sz="0" w:space="0" w:color="auto"/>
      </w:divBdr>
    </w:div>
    <w:div w:id="971515382">
      <w:bodyDiv w:val="1"/>
      <w:marLeft w:val="0"/>
      <w:marRight w:val="0"/>
      <w:marTop w:val="0"/>
      <w:marBottom w:val="0"/>
      <w:divBdr>
        <w:top w:val="none" w:sz="0" w:space="0" w:color="auto"/>
        <w:left w:val="none" w:sz="0" w:space="0" w:color="auto"/>
        <w:bottom w:val="none" w:sz="0" w:space="0" w:color="auto"/>
        <w:right w:val="none" w:sz="0" w:space="0" w:color="auto"/>
      </w:divBdr>
    </w:div>
    <w:div w:id="1020277584">
      <w:bodyDiv w:val="1"/>
      <w:marLeft w:val="0"/>
      <w:marRight w:val="0"/>
      <w:marTop w:val="0"/>
      <w:marBottom w:val="0"/>
      <w:divBdr>
        <w:top w:val="none" w:sz="0" w:space="0" w:color="auto"/>
        <w:left w:val="none" w:sz="0" w:space="0" w:color="auto"/>
        <w:bottom w:val="none" w:sz="0" w:space="0" w:color="auto"/>
        <w:right w:val="none" w:sz="0" w:space="0" w:color="auto"/>
      </w:divBdr>
    </w:div>
    <w:div w:id="1100494030">
      <w:bodyDiv w:val="1"/>
      <w:marLeft w:val="0"/>
      <w:marRight w:val="0"/>
      <w:marTop w:val="0"/>
      <w:marBottom w:val="0"/>
      <w:divBdr>
        <w:top w:val="none" w:sz="0" w:space="0" w:color="auto"/>
        <w:left w:val="none" w:sz="0" w:space="0" w:color="auto"/>
        <w:bottom w:val="none" w:sz="0" w:space="0" w:color="auto"/>
        <w:right w:val="none" w:sz="0" w:space="0" w:color="auto"/>
      </w:divBdr>
    </w:div>
    <w:div w:id="1149133469">
      <w:bodyDiv w:val="1"/>
      <w:marLeft w:val="0"/>
      <w:marRight w:val="0"/>
      <w:marTop w:val="0"/>
      <w:marBottom w:val="0"/>
      <w:divBdr>
        <w:top w:val="none" w:sz="0" w:space="0" w:color="auto"/>
        <w:left w:val="none" w:sz="0" w:space="0" w:color="auto"/>
        <w:bottom w:val="none" w:sz="0" w:space="0" w:color="auto"/>
        <w:right w:val="none" w:sz="0" w:space="0" w:color="auto"/>
      </w:divBdr>
    </w:div>
    <w:div w:id="1411735058">
      <w:bodyDiv w:val="1"/>
      <w:marLeft w:val="0"/>
      <w:marRight w:val="0"/>
      <w:marTop w:val="0"/>
      <w:marBottom w:val="0"/>
      <w:divBdr>
        <w:top w:val="none" w:sz="0" w:space="0" w:color="auto"/>
        <w:left w:val="none" w:sz="0" w:space="0" w:color="auto"/>
        <w:bottom w:val="none" w:sz="0" w:space="0" w:color="auto"/>
        <w:right w:val="none" w:sz="0" w:space="0" w:color="auto"/>
      </w:divBdr>
    </w:div>
    <w:div w:id="1601134424">
      <w:bodyDiv w:val="1"/>
      <w:marLeft w:val="0"/>
      <w:marRight w:val="0"/>
      <w:marTop w:val="0"/>
      <w:marBottom w:val="0"/>
      <w:divBdr>
        <w:top w:val="none" w:sz="0" w:space="0" w:color="auto"/>
        <w:left w:val="none" w:sz="0" w:space="0" w:color="auto"/>
        <w:bottom w:val="none" w:sz="0" w:space="0" w:color="auto"/>
        <w:right w:val="none" w:sz="0" w:space="0" w:color="auto"/>
      </w:divBdr>
    </w:div>
    <w:div w:id="1767310825">
      <w:bodyDiv w:val="1"/>
      <w:marLeft w:val="0"/>
      <w:marRight w:val="0"/>
      <w:marTop w:val="0"/>
      <w:marBottom w:val="0"/>
      <w:divBdr>
        <w:top w:val="none" w:sz="0" w:space="0" w:color="auto"/>
        <w:left w:val="none" w:sz="0" w:space="0" w:color="auto"/>
        <w:bottom w:val="none" w:sz="0" w:space="0" w:color="auto"/>
        <w:right w:val="none" w:sz="0" w:space="0" w:color="auto"/>
      </w:divBdr>
    </w:div>
    <w:div w:id="1773236733">
      <w:bodyDiv w:val="1"/>
      <w:marLeft w:val="0"/>
      <w:marRight w:val="0"/>
      <w:marTop w:val="0"/>
      <w:marBottom w:val="0"/>
      <w:divBdr>
        <w:top w:val="none" w:sz="0" w:space="0" w:color="auto"/>
        <w:left w:val="none" w:sz="0" w:space="0" w:color="auto"/>
        <w:bottom w:val="none" w:sz="0" w:space="0" w:color="auto"/>
        <w:right w:val="none" w:sz="0" w:space="0" w:color="auto"/>
      </w:divBdr>
    </w:div>
    <w:div w:id="1802531653">
      <w:bodyDiv w:val="1"/>
      <w:marLeft w:val="0"/>
      <w:marRight w:val="0"/>
      <w:marTop w:val="0"/>
      <w:marBottom w:val="0"/>
      <w:divBdr>
        <w:top w:val="none" w:sz="0" w:space="0" w:color="auto"/>
        <w:left w:val="none" w:sz="0" w:space="0" w:color="auto"/>
        <w:bottom w:val="none" w:sz="0" w:space="0" w:color="auto"/>
        <w:right w:val="none" w:sz="0" w:space="0" w:color="auto"/>
      </w:divBdr>
    </w:div>
    <w:div w:id="1829132201">
      <w:bodyDiv w:val="1"/>
      <w:marLeft w:val="0"/>
      <w:marRight w:val="0"/>
      <w:marTop w:val="0"/>
      <w:marBottom w:val="0"/>
      <w:divBdr>
        <w:top w:val="none" w:sz="0" w:space="0" w:color="auto"/>
        <w:left w:val="none" w:sz="0" w:space="0" w:color="auto"/>
        <w:bottom w:val="none" w:sz="0" w:space="0" w:color="auto"/>
        <w:right w:val="none" w:sz="0" w:space="0" w:color="auto"/>
      </w:divBdr>
    </w:div>
    <w:div w:id="1843205865">
      <w:bodyDiv w:val="1"/>
      <w:marLeft w:val="0"/>
      <w:marRight w:val="0"/>
      <w:marTop w:val="0"/>
      <w:marBottom w:val="0"/>
      <w:divBdr>
        <w:top w:val="none" w:sz="0" w:space="0" w:color="auto"/>
        <w:left w:val="none" w:sz="0" w:space="0" w:color="auto"/>
        <w:bottom w:val="none" w:sz="0" w:space="0" w:color="auto"/>
        <w:right w:val="none" w:sz="0" w:space="0" w:color="auto"/>
      </w:divBdr>
    </w:div>
    <w:div w:id="1974824291">
      <w:bodyDiv w:val="1"/>
      <w:marLeft w:val="0"/>
      <w:marRight w:val="0"/>
      <w:marTop w:val="0"/>
      <w:marBottom w:val="0"/>
      <w:divBdr>
        <w:top w:val="none" w:sz="0" w:space="0" w:color="auto"/>
        <w:left w:val="none" w:sz="0" w:space="0" w:color="auto"/>
        <w:bottom w:val="none" w:sz="0" w:space="0" w:color="auto"/>
        <w:right w:val="none" w:sz="0" w:space="0" w:color="auto"/>
      </w:divBdr>
    </w:div>
    <w:div w:id="1975325432">
      <w:bodyDiv w:val="1"/>
      <w:marLeft w:val="0"/>
      <w:marRight w:val="0"/>
      <w:marTop w:val="0"/>
      <w:marBottom w:val="0"/>
      <w:divBdr>
        <w:top w:val="none" w:sz="0" w:space="0" w:color="auto"/>
        <w:left w:val="none" w:sz="0" w:space="0" w:color="auto"/>
        <w:bottom w:val="none" w:sz="0" w:space="0" w:color="auto"/>
        <w:right w:val="none" w:sz="0" w:space="0" w:color="auto"/>
      </w:divBdr>
    </w:div>
    <w:div w:id="1994946748">
      <w:bodyDiv w:val="1"/>
      <w:marLeft w:val="0"/>
      <w:marRight w:val="0"/>
      <w:marTop w:val="0"/>
      <w:marBottom w:val="0"/>
      <w:divBdr>
        <w:top w:val="none" w:sz="0" w:space="0" w:color="auto"/>
        <w:left w:val="none" w:sz="0" w:space="0" w:color="auto"/>
        <w:bottom w:val="none" w:sz="0" w:space="0" w:color="auto"/>
        <w:right w:val="none" w:sz="0" w:space="0" w:color="auto"/>
      </w:divBdr>
    </w:div>
    <w:div w:id="2014332338">
      <w:bodyDiv w:val="1"/>
      <w:marLeft w:val="0"/>
      <w:marRight w:val="0"/>
      <w:marTop w:val="0"/>
      <w:marBottom w:val="0"/>
      <w:divBdr>
        <w:top w:val="none" w:sz="0" w:space="0" w:color="auto"/>
        <w:left w:val="none" w:sz="0" w:space="0" w:color="auto"/>
        <w:bottom w:val="none" w:sz="0" w:space="0" w:color="auto"/>
        <w:right w:val="none" w:sz="0" w:space="0" w:color="auto"/>
      </w:divBdr>
    </w:div>
    <w:div w:id="2114786937">
      <w:bodyDiv w:val="1"/>
      <w:marLeft w:val="0"/>
      <w:marRight w:val="0"/>
      <w:marTop w:val="0"/>
      <w:marBottom w:val="0"/>
      <w:divBdr>
        <w:top w:val="none" w:sz="0" w:space="0" w:color="auto"/>
        <w:left w:val="none" w:sz="0" w:space="0" w:color="auto"/>
        <w:bottom w:val="none" w:sz="0" w:space="0" w:color="auto"/>
        <w:right w:val="none" w:sz="0" w:space="0" w:color="auto"/>
      </w:divBdr>
    </w:div>
    <w:div w:id="214677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mi.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752</Words>
  <Characters>4288</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Donders Institute</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Orazem</dc:creator>
  <cp:lastModifiedBy>Petrovec, Miroslav</cp:lastModifiedBy>
  <cp:revision>6</cp:revision>
  <cp:lastPrinted>2018-11-19T13:09:00Z</cp:lastPrinted>
  <dcterms:created xsi:type="dcterms:W3CDTF">2019-10-08T12:10:00Z</dcterms:created>
  <dcterms:modified xsi:type="dcterms:W3CDTF">2019-10-08T13:05:00Z</dcterms:modified>
</cp:coreProperties>
</file>